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23" w:rsidRDefault="00AF198E" w:rsidP="00AF1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классификация чрезвычайных ситуаций.</w:t>
      </w:r>
    </w:p>
    <w:p w:rsidR="00AF198E" w:rsidRDefault="00AF198E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Чрезвычайная ситуация (ЧС) – это состояние, при котором в результате возникновения источника ЧС на объекте, определённой территории (акватории) нарушаются нормальные условия жизни и деятельности людей, возникает угроза их жизни и здоровью, наносится ущерб имуществу населения, экономике и окружающей природной среде.</w:t>
      </w:r>
    </w:p>
    <w:p w:rsidR="00AF198E" w:rsidRDefault="00AF198E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этой ситуации характерны высокие потоки негативных воздействий, изменяющие комфортное или допустимое состояние среды обитания и переводящее жизнедеятельность в качественно иное состояние – состояние взаимодействия человека со средой обитания в экстремальных условиях.</w:t>
      </w:r>
    </w:p>
    <w:p w:rsidR="000B64BB" w:rsidRDefault="00AF198E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ЧС – это </w:t>
      </w:r>
      <w:r w:rsidR="000B64BB">
        <w:rPr>
          <w:rFonts w:ascii="Times New Roman" w:hAnsi="Times New Roman" w:cs="Times New Roman"/>
          <w:sz w:val="28"/>
          <w:szCs w:val="28"/>
        </w:rPr>
        <w:t>опасное явление природного, техногенного, военного или биолого-социального характера, в результате которого произошла или может возникнуть ЧС.</w:t>
      </w:r>
    </w:p>
    <w:p w:rsidR="00AF198E" w:rsidRDefault="000B64BB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видов ЧС характерны четыре стадии</w:t>
      </w:r>
      <w:r w:rsidR="00AF1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развития: зарождение, инициирование, кульминация и затухание.</w:t>
      </w:r>
    </w:p>
    <w:p w:rsidR="000B64BB" w:rsidRDefault="000B64BB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зарождения создаются предпосылки будущей ЧС: активизируются неблагоприятные природные процессы, накапливаются технологические неполадки и проектно-производственные дефекты, происходят сбои в эксплуатации оборудования и работе инженерно-технического персонала, образуются значительные объёмы хранения и переработки материалов, создаются экстремальные физические условия производственных процессов. Продолжительность этой стадии может быть определена весьма приблизительно на основе</w:t>
      </w:r>
      <w:r w:rsidR="00470118">
        <w:rPr>
          <w:rFonts w:ascii="Times New Roman" w:hAnsi="Times New Roman" w:cs="Times New Roman"/>
          <w:sz w:val="28"/>
          <w:szCs w:val="28"/>
        </w:rPr>
        <w:t xml:space="preserve"> теорий надёжности технических систем, теории риска, теории катастроф.</w:t>
      </w:r>
    </w:p>
    <w:p w:rsidR="00470118" w:rsidRDefault="00470118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инициирования ЧС возникают технологические нарушения, вызванные превышением параметров процесса, критических значений, что может быть следствием экстремальных погодных условий, стихийных бедствий, ошибок персонала, актов вандализма, диверсий. В результате происходят спонтанные реакции</w:t>
      </w:r>
      <w:r w:rsidR="00D27D33">
        <w:rPr>
          <w:rFonts w:ascii="Times New Roman" w:hAnsi="Times New Roman" w:cs="Times New Roman"/>
          <w:sz w:val="28"/>
          <w:szCs w:val="28"/>
        </w:rPr>
        <w:t xml:space="preserve"> в технологических процессах различных производств.</w:t>
      </w:r>
    </w:p>
    <w:p w:rsidR="000944CC" w:rsidRDefault="000944CC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стадии кульминации высвобождаются большие материальные и энергетические потоки. Здесь незаменима роль достоверного прогнозирования развития событий, что позволит принять действенные меры защиты, избежать человеческих жертв или </w:t>
      </w:r>
      <w:r w:rsidR="00677665">
        <w:rPr>
          <w:rFonts w:ascii="Times New Roman" w:hAnsi="Times New Roman" w:cs="Times New Roman"/>
          <w:sz w:val="28"/>
          <w:szCs w:val="28"/>
        </w:rPr>
        <w:t>уменьшить их число, а также сократить наносимый ущерб.</w:t>
      </w:r>
    </w:p>
    <w:p w:rsidR="00677665" w:rsidRDefault="00677665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Стадия затухания ЧС длится с момента устранения источника опасности до полной ликвидации последствий ЧС и может длится на протяжении нескольких лет.</w:t>
      </w:r>
    </w:p>
    <w:p w:rsidR="00677665" w:rsidRDefault="00677665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характеру источника (происхождению) ЧС делят на пять групп; техногенные, природные, военные, биолого-социальные, террористические.</w:t>
      </w:r>
    </w:p>
    <w:p w:rsidR="00677665" w:rsidRDefault="00677665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инициирующим факторам ЧС подразделяют на конфликтные и не конфликтные.</w:t>
      </w:r>
    </w:p>
    <w:p w:rsidR="00677665" w:rsidRDefault="00677665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скорости распространения; внезапные (взрывы, землетрясения), стремительные (пожары, наводнения), умеренные (выбросы радиации), плавные (засухи, заморозки).</w:t>
      </w:r>
    </w:p>
    <w:p w:rsidR="00677665" w:rsidRDefault="00677665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Масштабы ЧС</w:t>
      </w:r>
      <w:r w:rsidR="000D2C7D">
        <w:rPr>
          <w:rFonts w:ascii="Times New Roman" w:hAnsi="Times New Roman" w:cs="Times New Roman"/>
          <w:sz w:val="28"/>
          <w:szCs w:val="28"/>
        </w:rPr>
        <w:t xml:space="preserve"> определяются:</w:t>
      </w:r>
    </w:p>
    <w:p w:rsidR="000D2C7D" w:rsidRDefault="000D2C7D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количеством пострадавших людей;</w:t>
      </w:r>
    </w:p>
    <w:p w:rsidR="000D2C7D" w:rsidRDefault="000D2C7D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количеством людей у которых нарушены нормальные условия жизнедеятельности;</w:t>
      </w:r>
    </w:p>
    <w:p w:rsidR="000D2C7D" w:rsidRDefault="000D2C7D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размером материального ущерба;</w:t>
      </w:r>
    </w:p>
    <w:p w:rsidR="000D2C7D" w:rsidRDefault="000D2C7D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зоной распространения ЧС;</w:t>
      </w:r>
    </w:p>
    <w:p w:rsidR="000D2C7D" w:rsidRDefault="000D2C7D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силами и средствами, привлекаемыми к ликвидации ЧС.</w:t>
      </w:r>
    </w:p>
    <w:p w:rsidR="006F68F5" w:rsidRDefault="000D2C7D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масшта</w:t>
      </w:r>
      <w:r w:rsidR="006F68F5">
        <w:rPr>
          <w:rFonts w:ascii="Times New Roman" w:hAnsi="Times New Roman" w:cs="Times New Roman"/>
          <w:sz w:val="28"/>
          <w:szCs w:val="28"/>
        </w:rPr>
        <w:t>бу ЧС делят на следующие группы:</w:t>
      </w:r>
    </w:p>
    <w:p w:rsidR="006F68F5" w:rsidRDefault="006F68F5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C7D">
        <w:rPr>
          <w:rFonts w:ascii="Times New Roman" w:hAnsi="Times New Roman" w:cs="Times New Roman"/>
          <w:sz w:val="28"/>
          <w:szCs w:val="28"/>
        </w:rPr>
        <w:t xml:space="preserve"> локальные,</w:t>
      </w:r>
      <w:r>
        <w:rPr>
          <w:rFonts w:ascii="Times New Roman" w:hAnsi="Times New Roman" w:cs="Times New Roman"/>
          <w:sz w:val="28"/>
          <w:szCs w:val="28"/>
        </w:rPr>
        <w:t xml:space="preserve"> пострадало не более10 человек в пределах объекта экономики;</w:t>
      </w:r>
    </w:p>
    <w:p w:rsidR="006F68F5" w:rsidRDefault="006F68F5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C7D">
        <w:rPr>
          <w:rFonts w:ascii="Times New Roman" w:hAnsi="Times New Roman" w:cs="Times New Roman"/>
          <w:sz w:val="28"/>
          <w:szCs w:val="28"/>
        </w:rPr>
        <w:t xml:space="preserve"> местные, </w:t>
      </w:r>
      <w:r>
        <w:rPr>
          <w:rFonts w:ascii="Times New Roman" w:hAnsi="Times New Roman" w:cs="Times New Roman"/>
          <w:sz w:val="28"/>
          <w:szCs w:val="28"/>
        </w:rPr>
        <w:t>пострадало до 50 человек в пределах населенного пункта;</w:t>
      </w:r>
    </w:p>
    <w:p w:rsidR="006F68F5" w:rsidRDefault="006F68F5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C7D">
        <w:rPr>
          <w:rFonts w:ascii="Times New Roman" w:hAnsi="Times New Roman" w:cs="Times New Roman"/>
          <w:sz w:val="28"/>
          <w:szCs w:val="28"/>
        </w:rPr>
        <w:t xml:space="preserve">территориальные, </w:t>
      </w:r>
      <w:r>
        <w:rPr>
          <w:rFonts w:ascii="Times New Roman" w:hAnsi="Times New Roman" w:cs="Times New Roman"/>
          <w:sz w:val="28"/>
          <w:szCs w:val="28"/>
        </w:rPr>
        <w:t>пострадало до 500 человек в пределах субъекта РФ;</w:t>
      </w:r>
    </w:p>
    <w:p w:rsidR="006F68F5" w:rsidRDefault="006F68F5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C7D">
        <w:rPr>
          <w:rFonts w:ascii="Times New Roman" w:hAnsi="Times New Roman" w:cs="Times New Roman"/>
          <w:sz w:val="28"/>
          <w:szCs w:val="28"/>
        </w:rPr>
        <w:t xml:space="preserve">региональные, </w:t>
      </w:r>
      <w:r>
        <w:rPr>
          <w:rFonts w:ascii="Times New Roman" w:hAnsi="Times New Roman" w:cs="Times New Roman"/>
          <w:sz w:val="28"/>
          <w:szCs w:val="28"/>
        </w:rPr>
        <w:t>пострадало до 500 человек и нарушены условия жизнедеятельности до 1000 человек в пределах двух субъектов РФ;</w:t>
      </w:r>
    </w:p>
    <w:p w:rsidR="006F68F5" w:rsidRDefault="006F68F5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C7D">
        <w:rPr>
          <w:rFonts w:ascii="Times New Roman" w:hAnsi="Times New Roman" w:cs="Times New Roman"/>
          <w:sz w:val="28"/>
          <w:szCs w:val="28"/>
        </w:rPr>
        <w:t>федеральные,</w:t>
      </w:r>
      <w:r>
        <w:rPr>
          <w:rFonts w:ascii="Times New Roman" w:hAnsi="Times New Roman" w:cs="Times New Roman"/>
          <w:sz w:val="28"/>
          <w:szCs w:val="28"/>
        </w:rPr>
        <w:t xml:space="preserve"> пострадало более 500 человек и нарушены условия жизнедеятельности более 1000 человек, зона ЧС вышла за пределы двух субъектов РФ;</w:t>
      </w:r>
      <w:r w:rsidR="000D2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8F5" w:rsidRDefault="006F68F5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C7D">
        <w:rPr>
          <w:rFonts w:ascii="Times New Roman" w:hAnsi="Times New Roman" w:cs="Times New Roman"/>
          <w:sz w:val="28"/>
          <w:szCs w:val="28"/>
        </w:rPr>
        <w:t xml:space="preserve">трансграничные, </w:t>
      </w:r>
      <w:r w:rsidR="006F2570">
        <w:rPr>
          <w:rFonts w:ascii="Times New Roman" w:hAnsi="Times New Roman" w:cs="Times New Roman"/>
          <w:sz w:val="28"/>
          <w:szCs w:val="28"/>
        </w:rPr>
        <w:t>зона ЧС вышла за пределы РФ либо поражающие факторы внешней ЧС затронули территорию РФ;</w:t>
      </w:r>
    </w:p>
    <w:p w:rsidR="000D2C7D" w:rsidRPr="00AF198E" w:rsidRDefault="006F68F5" w:rsidP="00AF1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570">
        <w:rPr>
          <w:rFonts w:ascii="Times New Roman" w:hAnsi="Times New Roman" w:cs="Times New Roman"/>
          <w:sz w:val="28"/>
          <w:szCs w:val="28"/>
        </w:rPr>
        <w:t>глобальные, зона ЧС охватывает несколько государств.</w:t>
      </w:r>
      <w:bookmarkStart w:id="0" w:name="_GoBack"/>
      <w:bookmarkEnd w:id="0"/>
    </w:p>
    <w:sectPr w:rsidR="000D2C7D" w:rsidRPr="00AF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8E"/>
    <w:rsid w:val="000944CC"/>
    <w:rsid w:val="000B64BB"/>
    <w:rsid w:val="000D2C7D"/>
    <w:rsid w:val="00470118"/>
    <w:rsid w:val="00677665"/>
    <w:rsid w:val="006F2570"/>
    <w:rsid w:val="006F68F5"/>
    <w:rsid w:val="00905723"/>
    <w:rsid w:val="00AF198E"/>
    <w:rsid w:val="00D2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2B65A-A3FF-4223-ACDD-ED2D9187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2020-09-21T02:15:00Z</dcterms:created>
  <dcterms:modified xsi:type="dcterms:W3CDTF">2020-09-21T12:26:00Z</dcterms:modified>
</cp:coreProperties>
</file>