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06841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работа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EC3D6F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1</w:t>
      </w:r>
    </w:p>
    <w:p w14:paraId="19FDBD08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Работа с полупроводниковыми приборами</w:t>
      </w:r>
    </w:p>
    <w:p w14:paraId="364994C7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место: аудитория.</w:t>
      </w:r>
    </w:p>
    <w:p w14:paraId="3FDD6AF6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научиться работать с полупроводниковыми приборами, определять их маркировку по справочным данным, производить простейшие расчёты с помощью графиков.</w:t>
      </w:r>
    </w:p>
    <w:p w14:paraId="2C5D42F3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E271E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сведения:  Система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условных обозначений современных типов  диодов  установлена  отраслевым  Стандартом  ОСТ  11336.919-81.  В основу системы обозначений положен буквенно-цифровой код.</w:t>
      </w:r>
    </w:p>
    <w:p w14:paraId="358F5E46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элемент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 исходный полупроводниковый материалы, из которого изготовлен диод. Используются буквы или цифры:</w:t>
      </w:r>
    </w:p>
    <w:p w14:paraId="58207BFE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 или 1 –для германия или его соединений;</w:t>
      </w:r>
    </w:p>
    <w:p w14:paraId="7141B3EF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или 2 –для кремния или его соединений;</w:t>
      </w:r>
    </w:p>
    <w:p w14:paraId="00A0D0EA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или 3 –для соединений галлия;</w:t>
      </w:r>
    </w:p>
    <w:p w14:paraId="347B4280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или 4 –для соединений индия. </w:t>
      </w:r>
    </w:p>
    <w:p w14:paraId="77B309C1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 элемент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–буква, определяющая подкласс (или группу) прибора.</w:t>
      </w:r>
    </w:p>
    <w:p w14:paraId="2A8A33FA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диодов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выпрямительных,  импульсных,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магнитодиодов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12F8CD9F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термодиодов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F51165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 –выпрямительные столбы и блоки;</w:t>
      </w:r>
    </w:p>
    <w:p w14:paraId="6DA93837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–диоды СВЧ;</w:t>
      </w:r>
    </w:p>
    <w:p w14:paraId="0FDE7ECF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–варикапы;</w:t>
      </w:r>
    </w:p>
    <w:p w14:paraId="65B3832B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–туннельные и обращенные диоды;</w:t>
      </w:r>
    </w:p>
    <w:p w14:paraId="32BBFCC3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–диодные тиристоры;</w:t>
      </w:r>
    </w:p>
    <w:p w14:paraId="70DC8D25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–триодные тиристоры;</w:t>
      </w:r>
    </w:p>
    <w:p w14:paraId="581FA925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 –излучатели (светодиоды);</w:t>
      </w:r>
    </w:p>
    <w:p w14:paraId="51A8CF13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 –генераторы шума;</w:t>
      </w:r>
    </w:p>
    <w:p w14:paraId="541CF58D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–диоды Ганна;</w:t>
      </w:r>
    </w:p>
    <w:p w14:paraId="76050068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–стабилизаторы тока;</w:t>
      </w:r>
    </w:p>
    <w:p w14:paraId="38ED7BFC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–стабилитроны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стабисторы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BA4319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элемент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–состоит из трех цифр, обозначающих</w:t>
      </w:r>
    </w:p>
    <w:p w14:paraId="49ACD3AC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и качественные свойства приборов, а также порядковый номер разработки. </w:t>
      </w:r>
    </w:p>
    <w:p w14:paraId="0641532A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приводится расшифровка третьего элемента обозначения различных типов диодов и обозначение третьего элемента стабилитронов в зависимости от их мощности.</w:t>
      </w:r>
    </w:p>
    <w:p w14:paraId="13203865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Четвертый элемен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(буква) обозначает классификацию диода внутри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технологического  типа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 одному  или  нескольким  электрическим параметрам. В ряде случаев такая классификация может осуществляться без буквы только с помощью третьего элемента, при этом приборам одного типа, 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 различными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классификационными  параметрами  даются  разные трехзначные номера в пределах соответствующей сотни.</w:t>
      </w:r>
    </w:p>
    <w:p w14:paraId="56202EC4" w14:textId="33242422"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79C26" wp14:editId="1FCA09B1">
            <wp:extent cx="5940425" cy="44767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14821" r="33138" b="45430"/>
                    <a:stretch/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DAC2" w14:textId="202C40B6"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14:paraId="54B33C10" w14:textId="77777777" w:rsidR="00550853" w:rsidRDefault="00550853" w:rsidP="005508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Часть 2</w:t>
      </w:r>
    </w:p>
    <w:p w14:paraId="7B1407C1" w14:textId="77777777"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sz w:val="33"/>
          <w:szCs w:val="33"/>
          <w:lang w:eastAsia="ru-RU"/>
        </w:rPr>
        <w:t>Исследование электронных ламп</w:t>
      </w:r>
    </w:p>
    <w:p w14:paraId="4A7A5E11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место: аудитория.</w:t>
      </w:r>
    </w:p>
    <w:p w14:paraId="53777BD4" w14:textId="77777777" w:rsidR="00550853" w:rsidRDefault="00550853" w:rsidP="00550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изучить виды электронных ламп</w:t>
      </w:r>
    </w:p>
    <w:p w14:paraId="29D66310" w14:textId="77777777" w:rsidR="00550853" w:rsidRDefault="00550853" w:rsidP="005508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A317A2" w14:textId="77777777"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работы.</w:t>
      </w:r>
    </w:p>
    <w:p w14:paraId="2BCE6BE2" w14:textId="77777777"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интернет дать наиболее точные ответы на вопросы.</w:t>
      </w:r>
    </w:p>
    <w:p w14:paraId="290D8243" w14:textId="77777777" w:rsidR="00550853" w:rsidRDefault="00550853" w:rsidP="0055085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понятию электронная лампа</w:t>
      </w:r>
    </w:p>
    <w:p w14:paraId="064B10EC" w14:textId="77777777" w:rsidR="00550853" w:rsidRDefault="00550853" w:rsidP="0055085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электронных ламп</w:t>
      </w:r>
    </w:p>
    <w:p w14:paraId="08D4D347" w14:textId="77777777" w:rsidR="00550853" w:rsidRDefault="00550853" w:rsidP="0055085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электронных ламп</w:t>
      </w:r>
    </w:p>
    <w:p w14:paraId="67B9FE57" w14:textId="77777777" w:rsidR="00550853" w:rsidRDefault="00550853" w:rsidP="00550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характеристики называются статистическими</w:t>
      </w:r>
    </w:p>
    <w:p w14:paraId="655F4E9B" w14:textId="77777777" w:rsidR="00550853" w:rsidRDefault="00550853" w:rsidP="0055085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показаны схемы включения триода (с общим катодом) в динамическом и статическом режимах, подпишите.</w:t>
      </w:r>
    </w:p>
    <w:p w14:paraId="14578BF1" w14:textId="33EF5C15" w:rsidR="00550853" w:rsidRDefault="00550853" w:rsidP="005508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6CCAE6" wp14:editId="206A9553">
            <wp:extent cx="3422650" cy="13398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41618" r="34741" b="3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6B26" w14:textId="77777777" w:rsidR="00550853" w:rsidRDefault="00550853" w:rsidP="00550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характеристики называются динамическими</w:t>
      </w:r>
    </w:p>
    <w:p w14:paraId="0E3B7F67" w14:textId="77777777" w:rsidR="00550853" w:rsidRDefault="00550853" w:rsidP="00550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какие бывают параметры ламп, и опишите каждый из них.</w:t>
      </w:r>
    </w:p>
    <w:p w14:paraId="719E27D7" w14:textId="0B0F683E" w:rsidR="00285782" w:rsidRPr="00285782" w:rsidRDefault="00550853" w:rsidP="002857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0853">
        <w:rPr>
          <w:rFonts w:ascii="Times New Roman" w:hAnsi="Times New Roman" w:cs="Times New Roman"/>
          <w:b/>
          <w:bCs/>
          <w:sz w:val="28"/>
          <w:szCs w:val="28"/>
        </w:rPr>
        <w:t>Часть 3</w:t>
      </w:r>
    </w:p>
    <w:p w14:paraId="5B6B4D47" w14:textId="77777777" w:rsidR="00285782" w:rsidRPr="00285782" w:rsidRDefault="00285782" w:rsidP="002857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b/>
          <w:bCs/>
          <w:sz w:val="28"/>
          <w:szCs w:val="28"/>
        </w:rPr>
        <w:t>Тест по полупроводниковым диодам</w:t>
      </w:r>
    </w:p>
    <w:p w14:paraId="3E808578" w14:textId="0696FF6B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NewRoman" w:hAnsi="Times New Roman" w:cs="Times New Roman"/>
          <w:sz w:val="28"/>
          <w:szCs w:val="28"/>
        </w:rPr>
        <w:t>Собственный (чистый) полупроводник имеет электропроводность:</w:t>
      </w:r>
    </w:p>
    <w:p w14:paraId="638D1CEA" w14:textId="198AB694" w:rsidR="00285782" w:rsidRPr="00285782" w:rsidRDefault="00285782" w:rsidP="0028578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смешанную</w:t>
      </w:r>
    </w:p>
    <w:p w14:paraId="379B326C" w14:textId="77777777" w:rsidR="00285782" w:rsidRPr="00285782" w:rsidRDefault="00285782" w:rsidP="0028578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n-типа</w:t>
      </w:r>
    </w:p>
    <w:p w14:paraId="57EA24E9" w14:textId="77777777" w:rsidR="00285782" w:rsidRPr="00285782" w:rsidRDefault="00285782" w:rsidP="0028578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p-типа</w:t>
      </w:r>
    </w:p>
    <w:p w14:paraId="4C96EA04" w14:textId="77777777" w:rsidR="00285782" w:rsidRPr="00285782" w:rsidRDefault="00285782" w:rsidP="0028578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i-типа.</w:t>
      </w:r>
    </w:p>
    <w:p w14:paraId="549C8075" w14:textId="2ADEACB6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NewRoman" w:hAnsi="Times New Roman" w:cs="Times New Roman"/>
          <w:sz w:val="28"/>
          <w:szCs w:val="28"/>
        </w:rPr>
        <w:t>Донорной называется примесь, которая создает:</w:t>
      </w:r>
    </w:p>
    <w:p w14:paraId="12F8DCA7" w14:textId="39885E04" w:rsidR="00285782" w:rsidRPr="00285782" w:rsidRDefault="00285782" w:rsidP="0028578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электроны</w:t>
      </w:r>
    </w:p>
    <w:p w14:paraId="7035A577" w14:textId="77777777" w:rsidR="00285782" w:rsidRPr="00285782" w:rsidRDefault="00285782" w:rsidP="0028578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дырки</w:t>
      </w:r>
    </w:p>
    <w:p w14:paraId="5519CC47" w14:textId="77777777" w:rsidR="00285782" w:rsidRPr="00285782" w:rsidRDefault="00285782" w:rsidP="0028578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фотоны</w:t>
      </w:r>
    </w:p>
    <w:p w14:paraId="59BE97FB" w14:textId="77777777" w:rsidR="00285782" w:rsidRPr="00285782" w:rsidRDefault="00285782" w:rsidP="0028578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вакансии</w:t>
      </w:r>
    </w:p>
    <w:p w14:paraId="53B8AD79" w14:textId="267EA62A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NewRoman" w:hAnsi="Times New Roman" w:cs="Times New Roman"/>
          <w:sz w:val="28"/>
          <w:szCs w:val="28"/>
        </w:rPr>
        <w:t>Процесс исчезновения свободных электронов и дырок в полупроводнике i-типа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называется:</w:t>
      </w:r>
    </w:p>
    <w:p w14:paraId="6EE3E760" w14:textId="47B75393" w:rsidR="00285782" w:rsidRPr="00285782" w:rsidRDefault="00285782" w:rsidP="0028578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рекомбинация</w:t>
      </w:r>
    </w:p>
    <w:p w14:paraId="383047B6" w14:textId="77777777" w:rsidR="00285782" w:rsidRPr="00285782" w:rsidRDefault="00285782" w:rsidP="0028578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генерация</w:t>
      </w:r>
    </w:p>
    <w:p w14:paraId="2F3BD215" w14:textId="77777777" w:rsidR="00285782" w:rsidRPr="00285782" w:rsidRDefault="00285782" w:rsidP="0028578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инжекция</w:t>
      </w:r>
    </w:p>
    <w:p w14:paraId="24F7359D" w14:textId="77777777" w:rsidR="00285782" w:rsidRPr="00285782" w:rsidRDefault="00285782" w:rsidP="00285782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экстракция</w:t>
      </w:r>
    </w:p>
    <w:p w14:paraId="3AD0948A" w14:textId="6D567575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NewRoman" w:hAnsi="Times New Roman" w:cs="Times New Roman"/>
          <w:sz w:val="28"/>
          <w:szCs w:val="28"/>
        </w:rPr>
        <w:t>В полупроводниках возможно два механизма движения зарядов:</w:t>
      </w:r>
    </w:p>
    <w:p w14:paraId="0BA7CA27" w14:textId="005D3B6E" w:rsidR="00285782" w:rsidRPr="00285782" w:rsidRDefault="00285782" w:rsidP="0028578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экстракция и инжекция</w:t>
      </w:r>
    </w:p>
    <w:p w14:paraId="6EDF3710" w14:textId="3F02F776" w:rsidR="00285782" w:rsidRPr="00285782" w:rsidRDefault="00285782" w:rsidP="0028578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дрейф и диффузия</w:t>
      </w:r>
    </w:p>
    <w:p w14:paraId="04506537" w14:textId="77777777" w:rsidR="00285782" w:rsidRPr="00285782" w:rsidRDefault="00285782" w:rsidP="0028578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диффузия и инжекция</w:t>
      </w:r>
    </w:p>
    <w:p w14:paraId="1B47A0F6" w14:textId="77777777" w:rsidR="00285782" w:rsidRPr="00285782" w:rsidRDefault="00285782" w:rsidP="00285782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диффузия и экстракция</w:t>
      </w:r>
    </w:p>
    <w:p w14:paraId="04CE35EE" w14:textId="7E5A1CBE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NewRoman" w:hAnsi="Times New Roman" w:cs="Times New Roman"/>
          <w:sz w:val="28"/>
          <w:szCs w:val="28"/>
        </w:rPr>
        <w:t>Указать свойство р-n перехода, которое используется в выпрямительных диодах:</w:t>
      </w:r>
    </w:p>
    <w:p w14:paraId="34BC2FD7" w14:textId="77777777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барьерная емкость</w:t>
      </w:r>
    </w:p>
    <w:p w14:paraId="32840D45" w14:textId="77777777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эффект Эрли</w:t>
      </w:r>
    </w:p>
    <w:p w14:paraId="0EFDD275" w14:textId="435DC91F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тепловой пробой</w:t>
      </w:r>
    </w:p>
    <w:p w14:paraId="7FF98FDC" w14:textId="2410F6D1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односторонняя проводимость</w:t>
      </w:r>
    </w:p>
    <w:p w14:paraId="3A7F836F" w14:textId="77777777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электрический пробой</w:t>
      </w:r>
    </w:p>
    <w:p w14:paraId="48E20441" w14:textId="77777777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туннельный эффект</w:t>
      </w:r>
    </w:p>
    <w:p w14:paraId="21C9FDAB" w14:textId="77777777" w:rsidR="00285782" w:rsidRPr="00285782" w:rsidRDefault="00285782" w:rsidP="00285782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туннельный пробой</w:t>
      </w:r>
    </w:p>
    <w:p w14:paraId="5D154A9B" w14:textId="07A665C1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NewRoman" w:hAnsi="Times New Roman" w:cs="Times New Roman"/>
          <w:sz w:val="28"/>
          <w:szCs w:val="28"/>
        </w:rPr>
        <w:t>Указать свойство р-n перехода, которое используется в стабилитронах:</w:t>
      </w:r>
    </w:p>
    <w:p w14:paraId="14DC1313" w14:textId="77777777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односторонняя проводимость.</w:t>
      </w:r>
    </w:p>
    <w:p w14:paraId="59D46F8E" w14:textId="77777777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барьерная емкость</w:t>
      </w:r>
    </w:p>
    <w:p w14:paraId="45C88881" w14:textId="77777777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lastRenderedPageBreak/>
        <w:t>эффект Эрли</w:t>
      </w:r>
    </w:p>
    <w:p w14:paraId="3929A89C" w14:textId="77777777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тепловой пробой</w:t>
      </w:r>
    </w:p>
    <w:p w14:paraId="0E364A28" w14:textId="58FB67F4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электрический пробой</w:t>
      </w:r>
    </w:p>
    <w:p w14:paraId="53C7A012" w14:textId="77777777" w:rsidR="00285782" w:rsidRPr="00285782" w:rsidRDefault="00285782" w:rsidP="00285782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туннельный эффект</w:t>
      </w:r>
    </w:p>
    <w:p w14:paraId="2C54AD94" w14:textId="53D8ECE7" w:rsidR="00285782" w:rsidRP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7.</w:t>
      </w:r>
      <w:r w:rsidRPr="00285782">
        <w:rPr>
          <w:rFonts w:ascii="Times New Roman" w:eastAsia="TimesNewRoman" w:hAnsi="Times New Roman" w:cs="Times New Roman"/>
          <w:sz w:val="28"/>
          <w:szCs w:val="28"/>
        </w:rPr>
        <w:t xml:space="preserve">Указать свойство, которое используется в диодах </w:t>
      </w:r>
      <w:proofErr w:type="spellStart"/>
      <w:r w:rsidRPr="00285782">
        <w:rPr>
          <w:rFonts w:ascii="Times New Roman" w:eastAsia="TimesNewRoman" w:hAnsi="Times New Roman" w:cs="Times New Roman"/>
          <w:sz w:val="28"/>
          <w:szCs w:val="28"/>
        </w:rPr>
        <w:t>Шоттки</w:t>
      </w:r>
      <w:proofErr w:type="spellEnd"/>
      <w:r w:rsidRPr="00285782">
        <w:rPr>
          <w:rFonts w:ascii="Times New Roman" w:eastAsia="TimesNewRoman" w:hAnsi="Times New Roman" w:cs="Times New Roman"/>
          <w:sz w:val="28"/>
          <w:szCs w:val="28"/>
        </w:rPr>
        <w:t>:</w:t>
      </w:r>
    </w:p>
    <w:p w14:paraId="4793D4D7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односторонняя проводимость</w:t>
      </w:r>
    </w:p>
    <w:p w14:paraId="0D59204A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барьерная емкость</w:t>
      </w:r>
    </w:p>
    <w:p w14:paraId="2F3864BE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эффект Эрли</w:t>
      </w:r>
    </w:p>
    <w:p w14:paraId="217D86CC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тепловой пробой</w:t>
      </w:r>
    </w:p>
    <w:p w14:paraId="67A8F54E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электрический пробой</w:t>
      </w:r>
    </w:p>
    <w:p w14:paraId="57D7B030" w14:textId="67DFE730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свойство перехода металл-полупроводник</w:t>
      </w:r>
    </w:p>
    <w:p w14:paraId="088F0F23" w14:textId="77777777" w:rsidR="00285782" w:rsidRPr="00285782" w:rsidRDefault="00285782" w:rsidP="0028578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85782">
        <w:rPr>
          <w:rFonts w:ascii="Times New Roman" w:eastAsia="TimesNewRoman" w:hAnsi="Times New Roman" w:cs="Times New Roman"/>
          <w:sz w:val="28"/>
          <w:szCs w:val="28"/>
        </w:rPr>
        <w:t>туннельный пробой</w:t>
      </w:r>
    </w:p>
    <w:p w14:paraId="73446231" w14:textId="233B923B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rFonts w:ascii="Times New Roman" w:eastAsia="TimesNewRoman" w:hAnsi="Times New Roman" w:cs="Times New Roman"/>
          <w:sz w:val="28"/>
          <w:szCs w:val="28"/>
        </w:rPr>
        <w:t>8.</w:t>
      </w:r>
      <w:r>
        <w:rPr>
          <w:rFonts w:ascii="Times New Roman" w:eastAsia="TimesNewRoman" w:hAnsi="Times New Roman" w:cs="Times New Roman"/>
          <w:sz w:val="28"/>
          <w:szCs w:val="28"/>
        </w:rPr>
        <w:t>Указать условно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графическое обозначение стабилитрона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New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.3.1.):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7E83235" wp14:editId="72E1A22E">
            <wp:extent cx="5940425" cy="9696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4" t="23375" r="47729" b="6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DFA6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</w:t>
      </w:r>
    </w:p>
    <w:p w14:paraId="0ECBA1E0" w14:textId="4E7EE1A5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2</w:t>
      </w:r>
    </w:p>
    <w:p w14:paraId="350DB530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3</w:t>
      </w:r>
    </w:p>
    <w:p w14:paraId="69ECCFB9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4</w:t>
      </w:r>
    </w:p>
    <w:p w14:paraId="3CE9CB84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5</w:t>
      </w:r>
    </w:p>
    <w:p w14:paraId="70316296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6</w:t>
      </w:r>
    </w:p>
    <w:p w14:paraId="31A01A51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7</w:t>
      </w:r>
    </w:p>
    <w:p w14:paraId="661E58C9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8</w:t>
      </w:r>
    </w:p>
    <w:p w14:paraId="3540FC2C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9</w:t>
      </w:r>
    </w:p>
    <w:p w14:paraId="19170611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10</w:t>
      </w:r>
    </w:p>
    <w:p w14:paraId="23508B1A" w14:textId="77777777" w:rsidR="00285782" w:rsidRPr="00285782" w:rsidRDefault="00285782" w:rsidP="0028578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11</w:t>
      </w:r>
    </w:p>
    <w:p w14:paraId="63F51E83" w14:textId="36C6ACB1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9.</w:t>
      </w:r>
      <w:r>
        <w:rPr>
          <w:rFonts w:ascii="Times New Roman" w:eastAsia="TimesNewRoman" w:hAnsi="Times New Roman" w:cs="Times New Roman"/>
          <w:sz w:val="28"/>
          <w:szCs w:val="28"/>
        </w:rPr>
        <w:t>Указать условно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графическое обозначение </w:t>
      </w:r>
      <w:proofErr w:type="spellStart"/>
      <w:r>
        <w:rPr>
          <w:rFonts w:ascii="Times New Roman" w:eastAsia="TimesNewRoman" w:hAnsi="Times New Roman" w:cs="Times New Roman"/>
          <w:sz w:val="28"/>
          <w:szCs w:val="28"/>
        </w:rPr>
        <w:t>двуханодного</w:t>
      </w:r>
      <w:proofErr w:type="spellEnd"/>
      <w:r>
        <w:rPr>
          <w:rFonts w:ascii="Times New Roman" w:eastAsia="TimesNewRoman" w:hAnsi="Times New Roman" w:cs="Times New Roman"/>
          <w:sz w:val="28"/>
          <w:szCs w:val="28"/>
        </w:rPr>
        <w:t xml:space="preserve"> стабилитрона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New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.3.1.):</w:t>
      </w:r>
    </w:p>
    <w:p w14:paraId="4DA07F06" w14:textId="15CAF035" w:rsidR="00285782" w:rsidRDefault="00285782" w:rsidP="00285782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DACFDB" wp14:editId="3846F8FE">
            <wp:extent cx="5940425" cy="10528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50742" r="47247" b="4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F78D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</w:t>
      </w:r>
    </w:p>
    <w:p w14:paraId="2E66A50E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2</w:t>
      </w:r>
    </w:p>
    <w:p w14:paraId="32D6D2D8" w14:textId="5EABEE6B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3</w:t>
      </w:r>
    </w:p>
    <w:p w14:paraId="76636A41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4</w:t>
      </w:r>
    </w:p>
    <w:p w14:paraId="5EF02BE2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5</w:t>
      </w:r>
    </w:p>
    <w:p w14:paraId="3ED06913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6</w:t>
      </w:r>
    </w:p>
    <w:p w14:paraId="5C5BCDED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7</w:t>
      </w:r>
    </w:p>
    <w:p w14:paraId="48F7D6A3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8</w:t>
      </w:r>
    </w:p>
    <w:p w14:paraId="66F20760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9</w:t>
      </w:r>
    </w:p>
    <w:p w14:paraId="6E11D7BF" w14:textId="77777777" w:rsidR="00285782" w:rsidRPr="00285782" w:rsidRDefault="00285782" w:rsidP="0028578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10</w:t>
      </w:r>
    </w:p>
    <w:p w14:paraId="3D8EAD7A" w14:textId="2AFE79F7" w:rsidR="00285782" w:rsidRDefault="00285782" w:rsidP="00285782">
      <w:pPr>
        <w:pStyle w:val="a3"/>
        <w:numPr>
          <w:ilvl w:val="0"/>
          <w:numId w:val="20"/>
        </w:numPr>
        <w:rPr>
          <w:rFonts w:cs="Times-Roman"/>
          <w:sz w:val="24"/>
          <w:szCs w:val="24"/>
        </w:rPr>
      </w:pPr>
      <w:r w:rsidRPr="00285782">
        <w:rPr>
          <w:rFonts w:ascii="Times-Roman" w:hAnsi="Times-Roman" w:cs="Times-Roman"/>
          <w:sz w:val="24"/>
          <w:szCs w:val="24"/>
        </w:rPr>
        <w:t>11</w:t>
      </w:r>
    </w:p>
    <w:p w14:paraId="7F99B6D8" w14:textId="676AAF5D" w:rsidR="00247BB5" w:rsidRDefault="00247BB5" w:rsidP="00247BB5">
      <w:pPr>
        <w:pStyle w:val="a3"/>
        <w:rPr>
          <w:rFonts w:cs="Times-Roman"/>
          <w:sz w:val="24"/>
          <w:szCs w:val="24"/>
        </w:rPr>
      </w:pPr>
      <w:r>
        <w:rPr>
          <w:rFonts w:cs="Times-Roman"/>
          <w:sz w:val="24"/>
          <w:szCs w:val="24"/>
        </w:rPr>
        <w:lastRenderedPageBreak/>
        <w:t xml:space="preserve">10. </w:t>
      </w:r>
    </w:p>
    <w:p w14:paraId="522D2591" w14:textId="56CF5BAE" w:rsidR="00285782" w:rsidRDefault="00285782" w:rsidP="00285782">
      <w:r>
        <w:rPr>
          <w:noProof/>
        </w:rPr>
        <w:drawing>
          <wp:inline distT="0" distB="0" distL="0" distR="0" wp14:anchorId="6FE6210E" wp14:editId="1203DE2C">
            <wp:extent cx="3022600" cy="3980861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14822" r="56065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4" cy="398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0511" w14:textId="23F15821" w:rsidR="00285782" w:rsidRPr="00247BB5" w:rsidRDefault="00247BB5" w:rsidP="00247BB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eastAsia="zh-CN" w:bidi="hi-IN"/>
        </w:rPr>
      </w:pPr>
      <w:r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eastAsia="zh-CN" w:bidi="hi-IN"/>
        </w:rPr>
        <w:t xml:space="preserve">11. </w:t>
      </w:r>
      <w:r w:rsidR="00285782"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eastAsia="zh-CN" w:bidi="hi-IN"/>
        </w:rPr>
        <w:t xml:space="preserve">Укажите номер рисунка с условным графическим обозначением </w:t>
      </w:r>
    </w:p>
    <w:p w14:paraId="0D5A2B68" w14:textId="77777777" w:rsidR="00285782" w:rsidRPr="00247BB5" w:rsidRDefault="00285782" w:rsidP="00247BB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val="en-US" w:eastAsia="zh-CN" w:bidi="hi-IN"/>
        </w:rPr>
      </w:pPr>
      <w:proofErr w:type="spellStart"/>
      <w:r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val="en-US" w:eastAsia="zh-CN" w:bidi="hi-IN"/>
        </w:rPr>
        <w:t>выпрямительного</w:t>
      </w:r>
      <w:proofErr w:type="spellEnd"/>
      <w:r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val="en-US" w:eastAsia="zh-CN" w:bidi="hi-IN"/>
        </w:rPr>
        <w:t xml:space="preserve"> (</w:t>
      </w:r>
      <w:proofErr w:type="spellStart"/>
      <w:r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val="en-US" w:eastAsia="zh-CN" w:bidi="hi-IN"/>
        </w:rPr>
        <w:t>импульсного</w:t>
      </w:r>
      <w:proofErr w:type="spellEnd"/>
      <w:r w:rsidRPr="00247BB5">
        <w:rPr>
          <w:rFonts w:ascii="Times New Roman" w:eastAsia="DejaVu Sans" w:hAnsi="Times New Roman" w:cs="DejaVu Sans"/>
          <w:bCs/>
          <w:color w:val="000000"/>
          <w:kern w:val="2"/>
          <w:sz w:val="28"/>
          <w:szCs w:val="30"/>
          <w:lang w:val="en-US" w:eastAsia="zh-CN" w:bidi="hi-IN"/>
        </w:rPr>
        <w:t xml:space="preserve">) </w:t>
      </w:r>
    </w:p>
    <w:p w14:paraId="573FDA2B" w14:textId="77777777" w:rsidR="00285782" w:rsidRDefault="00285782" w:rsidP="00285782"/>
    <w:p w14:paraId="47A195F6" w14:textId="29195D35" w:rsidR="00285782" w:rsidRDefault="00285782" w:rsidP="00285782">
      <w:r>
        <w:rPr>
          <w:noProof/>
        </w:rPr>
        <w:drawing>
          <wp:inline distT="0" distB="0" distL="0" distR="0" wp14:anchorId="6A8F104B" wp14:editId="6DAFD2B6">
            <wp:extent cx="4641850" cy="303022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t="37914" r="41315"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61" cy="30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DF40" w14:textId="37160918" w:rsidR="00285782" w:rsidRPr="00247BB5" w:rsidRDefault="00285782" w:rsidP="00285782">
      <w:pPr>
        <w:rPr>
          <w:sz w:val="28"/>
          <w:szCs w:val="28"/>
        </w:rPr>
      </w:pPr>
      <w:r w:rsidRPr="00247BB5">
        <w:rPr>
          <w:noProof/>
          <w:sz w:val="28"/>
          <w:szCs w:val="28"/>
        </w:rPr>
        <w:lastRenderedPageBreak/>
        <w:drawing>
          <wp:inline distT="0" distB="0" distL="0" distR="0" wp14:anchorId="0D7107E8" wp14:editId="46B0F598">
            <wp:extent cx="4337050" cy="193332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9407" r="42117" b="5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44" cy="193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B6EC6" w14:textId="11933379" w:rsidR="00285782" w:rsidRPr="00247BB5" w:rsidRDefault="00247BB5" w:rsidP="00247B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47BB5">
        <w:rPr>
          <w:rFonts w:ascii="Times New Roman" w:hAnsi="Times New Roman" w:cs="Times New Roman"/>
          <w:noProof/>
          <w:sz w:val="28"/>
          <w:szCs w:val="28"/>
        </w:rPr>
        <w:t xml:space="preserve">12. Стабилитрон работает в режиме </w:t>
      </w:r>
    </w:p>
    <w:p w14:paraId="572A608E" w14:textId="7ABC3D28" w:rsidR="00247BB5" w:rsidRPr="00247BB5" w:rsidRDefault="00247BB5" w:rsidP="00247BB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47BB5">
        <w:rPr>
          <w:rFonts w:ascii="Times New Roman" w:hAnsi="Times New Roman" w:cs="Times New Roman"/>
          <w:noProof/>
          <w:sz w:val="28"/>
          <w:szCs w:val="28"/>
        </w:rPr>
        <w:t>Туннельного пробоя</w:t>
      </w:r>
    </w:p>
    <w:p w14:paraId="228330BA" w14:textId="6ECC86E4" w:rsidR="00247BB5" w:rsidRPr="00247BB5" w:rsidRDefault="00247BB5" w:rsidP="00247BB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47BB5">
        <w:rPr>
          <w:rFonts w:ascii="Times New Roman" w:hAnsi="Times New Roman" w:cs="Times New Roman"/>
          <w:noProof/>
          <w:sz w:val="28"/>
          <w:szCs w:val="28"/>
        </w:rPr>
        <w:t>Теплового пробоя</w:t>
      </w:r>
    </w:p>
    <w:p w14:paraId="375FCB05" w14:textId="7B14531E" w:rsidR="00247BB5" w:rsidRPr="00247BB5" w:rsidRDefault="00247BB5" w:rsidP="00247BB5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7BB5">
        <w:rPr>
          <w:rFonts w:ascii="Times New Roman" w:hAnsi="Times New Roman" w:cs="Times New Roman"/>
          <w:noProof/>
          <w:sz w:val="28"/>
          <w:szCs w:val="28"/>
        </w:rPr>
        <w:t>Лавинного пробоя</w:t>
      </w:r>
    </w:p>
    <w:p w14:paraId="0D155136" w14:textId="46C1D3A7" w:rsidR="00285782" w:rsidRDefault="00285782" w:rsidP="00285782"/>
    <w:p w14:paraId="05D94FB3" w14:textId="77777777" w:rsidR="00285782" w:rsidRDefault="00285782" w:rsidP="00285782">
      <w:pPr>
        <w:rPr>
          <w:rFonts w:ascii="Times New Roman" w:hAnsi="Times New Roman" w:cs="Times New Roman"/>
          <w:sz w:val="28"/>
          <w:szCs w:val="28"/>
        </w:rPr>
      </w:pPr>
    </w:p>
    <w:p w14:paraId="6446F78E" w14:textId="77777777" w:rsidR="00285782" w:rsidRPr="00A31B37" w:rsidRDefault="00285782" w:rsidP="00550853">
      <w:pPr>
        <w:rPr>
          <w:rFonts w:ascii="Times New Roman" w:hAnsi="Times New Roman" w:cs="Times New Roman"/>
          <w:sz w:val="28"/>
          <w:szCs w:val="28"/>
        </w:rPr>
      </w:pPr>
    </w:p>
    <w:sectPr w:rsidR="00285782" w:rsidRPr="00A3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FCDA8" w14:textId="77777777" w:rsidR="003A5183" w:rsidRDefault="003A5183" w:rsidP="00247BB5">
      <w:pPr>
        <w:spacing w:after="0" w:line="240" w:lineRule="auto"/>
      </w:pPr>
      <w:r>
        <w:separator/>
      </w:r>
    </w:p>
  </w:endnote>
  <w:endnote w:type="continuationSeparator" w:id="0">
    <w:p w14:paraId="36949EE9" w14:textId="77777777" w:rsidR="003A5183" w:rsidRDefault="003A5183" w:rsidP="0024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altName w:val="Verdana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117F" w14:textId="77777777" w:rsidR="003A5183" w:rsidRDefault="003A5183" w:rsidP="00247BB5">
      <w:pPr>
        <w:spacing w:after="0" w:line="240" w:lineRule="auto"/>
      </w:pPr>
      <w:r>
        <w:separator/>
      </w:r>
    </w:p>
  </w:footnote>
  <w:footnote w:type="continuationSeparator" w:id="0">
    <w:p w14:paraId="0323511A" w14:textId="77777777" w:rsidR="003A5183" w:rsidRDefault="003A5183" w:rsidP="00247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5227"/>
    <w:multiLevelType w:val="hybridMultilevel"/>
    <w:tmpl w:val="B78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D6EDA"/>
    <w:multiLevelType w:val="hybridMultilevel"/>
    <w:tmpl w:val="D034ED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A5DBB"/>
    <w:multiLevelType w:val="hybridMultilevel"/>
    <w:tmpl w:val="1BB6737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55F48"/>
    <w:multiLevelType w:val="hybridMultilevel"/>
    <w:tmpl w:val="3A9CD6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958C5"/>
    <w:multiLevelType w:val="hybridMultilevel"/>
    <w:tmpl w:val="B0925F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83144"/>
    <w:multiLevelType w:val="hybridMultilevel"/>
    <w:tmpl w:val="935E257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D0F49"/>
    <w:multiLevelType w:val="hybridMultilevel"/>
    <w:tmpl w:val="08BC8D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4B38"/>
    <w:multiLevelType w:val="hybridMultilevel"/>
    <w:tmpl w:val="D4B229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5393E"/>
    <w:multiLevelType w:val="hybridMultilevel"/>
    <w:tmpl w:val="83FE35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A560D"/>
    <w:multiLevelType w:val="hybridMultilevel"/>
    <w:tmpl w:val="14B012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41529"/>
    <w:multiLevelType w:val="hybridMultilevel"/>
    <w:tmpl w:val="FA369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53EBC"/>
    <w:multiLevelType w:val="hybridMultilevel"/>
    <w:tmpl w:val="DC343C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C4262"/>
    <w:multiLevelType w:val="hybridMultilevel"/>
    <w:tmpl w:val="C25CE10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85C89"/>
    <w:multiLevelType w:val="hybridMultilevel"/>
    <w:tmpl w:val="67C67C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B0467"/>
    <w:multiLevelType w:val="hybridMultilevel"/>
    <w:tmpl w:val="39E8D8E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068A2"/>
    <w:multiLevelType w:val="hybridMultilevel"/>
    <w:tmpl w:val="9C7E15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86912"/>
    <w:multiLevelType w:val="hybridMultilevel"/>
    <w:tmpl w:val="2B2A3BD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30AF8"/>
    <w:multiLevelType w:val="hybridMultilevel"/>
    <w:tmpl w:val="F2D443C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D37A47"/>
    <w:multiLevelType w:val="hybridMultilevel"/>
    <w:tmpl w:val="75C221A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A54FC"/>
    <w:multiLevelType w:val="hybridMultilevel"/>
    <w:tmpl w:val="3DE49E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5"/>
  </w:num>
  <w:num w:numId="4">
    <w:abstractNumId w:val="11"/>
  </w:num>
  <w:num w:numId="5">
    <w:abstractNumId w:val="9"/>
  </w:num>
  <w:num w:numId="6">
    <w:abstractNumId w:val="17"/>
  </w:num>
  <w:num w:numId="7">
    <w:abstractNumId w:val="16"/>
  </w:num>
  <w:num w:numId="8">
    <w:abstractNumId w:val="5"/>
  </w:num>
  <w:num w:numId="9">
    <w:abstractNumId w:val="6"/>
  </w:num>
  <w:num w:numId="10">
    <w:abstractNumId w:val="3"/>
  </w:num>
  <w:num w:numId="11">
    <w:abstractNumId w:val="18"/>
  </w:num>
  <w:num w:numId="12">
    <w:abstractNumId w:val="7"/>
  </w:num>
  <w:num w:numId="13">
    <w:abstractNumId w:val="13"/>
  </w:num>
  <w:num w:numId="14">
    <w:abstractNumId w:val="1"/>
  </w:num>
  <w:num w:numId="15">
    <w:abstractNumId w:val="12"/>
  </w:num>
  <w:num w:numId="16">
    <w:abstractNumId w:val="2"/>
  </w:num>
  <w:num w:numId="17">
    <w:abstractNumId w:val="10"/>
  </w:num>
  <w:num w:numId="18">
    <w:abstractNumId w:val="4"/>
  </w:num>
  <w:num w:numId="19">
    <w:abstractNumId w:val="8"/>
  </w:num>
  <w:num w:numId="20">
    <w:abstractNumId w:val="19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304"/>
    <w:rsid w:val="00247BB5"/>
    <w:rsid w:val="00285782"/>
    <w:rsid w:val="003A5183"/>
    <w:rsid w:val="004B2D29"/>
    <w:rsid w:val="00550853"/>
    <w:rsid w:val="00985304"/>
    <w:rsid w:val="00A31B37"/>
    <w:rsid w:val="00F7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B4E32"/>
  <w15:chartTrackingRefBased/>
  <w15:docId w15:val="{BA3FAF39-53D3-4CAA-A226-40FE8C6A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85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8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47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7BB5"/>
  </w:style>
  <w:style w:type="paragraph" w:styleId="a6">
    <w:name w:val="footer"/>
    <w:basedOn w:val="a"/>
    <w:link w:val="a7"/>
    <w:uiPriority w:val="99"/>
    <w:unhideWhenUsed/>
    <w:rsid w:val="00247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7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2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Максим</dc:creator>
  <cp:keywords/>
  <dc:description/>
  <cp:lastModifiedBy>максим Максим</cp:lastModifiedBy>
  <cp:revision>3</cp:revision>
  <dcterms:created xsi:type="dcterms:W3CDTF">2022-01-31T11:25:00Z</dcterms:created>
  <dcterms:modified xsi:type="dcterms:W3CDTF">2022-01-31T13:18:00Z</dcterms:modified>
</cp:coreProperties>
</file>