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Мероприятия по электробезопасности на предприятии должны выполняться неукоснительно. Главным документом, детально регламентирующим порядок производства различных работ в действующих электроустановках, являются «</w:t>
      </w:r>
      <w:r w:rsidRPr="004F7847">
        <w:rPr>
          <w:rFonts w:ascii="Times New Roman" w:eastAsia="Calibri" w:hAnsi="Times New Roman" w:cs="Times New Roman"/>
          <w:sz w:val="28"/>
          <w:szCs w:val="28"/>
        </w:rPr>
        <w:t>Правила по охране труда при эксплуатации электроустановок». В дальнейшем, для краткости, мы будем называть этот документ «Правилами». Согласно этому документу для безопасного производства работ в действующих электроустановках должен выполняться комплекс ор</w:t>
      </w:r>
      <w:r w:rsidRPr="004F7847">
        <w:rPr>
          <w:rFonts w:ascii="Times New Roman" w:eastAsia="Calibri" w:hAnsi="Times New Roman" w:cs="Times New Roman"/>
          <w:sz w:val="28"/>
          <w:szCs w:val="28"/>
        </w:rPr>
        <w:t>ганизационных и технических мероприятий.</w:t>
      </w:r>
    </w:p>
    <w:p w:rsidR="00587A91" w:rsidRPr="004F7847" w:rsidRDefault="00587A91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F7847">
        <w:rPr>
          <w:rFonts w:ascii="Times New Roman" w:eastAsia="Calibri" w:hAnsi="Times New Roman" w:cs="Times New Roman"/>
          <w:b/>
          <w:sz w:val="28"/>
          <w:szCs w:val="28"/>
        </w:rPr>
        <w:t>Организационные мероприятия, обеспечивающие безопасность работ в электроустановках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К организационным мероприятиям, обеспечивающим безопасное проведение работ в действующих электроустановках, относятся: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оформление </w:t>
      </w:r>
      <w:r w:rsidRPr="004F7847">
        <w:rPr>
          <w:rFonts w:ascii="Times New Roman" w:eastAsia="Calibri" w:hAnsi="Times New Roman" w:cs="Times New Roman"/>
          <w:sz w:val="28"/>
          <w:szCs w:val="28"/>
        </w:rPr>
        <w:t>наряда, распоряжения или перечня работ, выполняемых в порядке текущей эксплуатации;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выдача разрешения на подготовку рабочего места и на допуск к работе в случаях, предусмотренных правилами.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допуск к работе;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надзор во время работы;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оформление перерыва в раб</w:t>
      </w:r>
      <w:r w:rsidRPr="004F7847">
        <w:rPr>
          <w:rFonts w:ascii="Times New Roman" w:eastAsia="Calibri" w:hAnsi="Times New Roman" w:cs="Times New Roman"/>
          <w:sz w:val="28"/>
          <w:szCs w:val="28"/>
        </w:rPr>
        <w:t>оте, изменения в составе бригады, перевода на другое место, окончания работы.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Как видно из перечня основных организационных мероприятий по электробезопасности, они в первую очередь регламентируют порядок оформления работ. При оформлении работ любым из пере</w:t>
      </w:r>
      <w:r w:rsidRPr="004F7847">
        <w:rPr>
          <w:rFonts w:ascii="Times New Roman" w:eastAsia="Calibri" w:hAnsi="Times New Roman" w:cs="Times New Roman"/>
          <w:sz w:val="28"/>
          <w:szCs w:val="28"/>
        </w:rPr>
        <w:t>численных способов (наряд, распоряжение, перечень работ выполняемых в порядке текущей эксплуатации) определяется круг лиц ответственных за безопасное проведение работ, технические и специальные мероприятия обеспечивающие безопасность во время работы.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F7847">
        <w:rPr>
          <w:rFonts w:ascii="Times New Roman" w:eastAsia="Calibri" w:hAnsi="Times New Roman" w:cs="Times New Roman"/>
          <w:b/>
          <w:sz w:val="28"/>
          <w:szCs w:val="28"/>
        </w:rPr>
        <w:t>Наря</w:t>
      </w:r>
      <w:r w:rsidRPr="004F7847">
        <w:rPr>
          <w:rFonts w:ascii="Times New Roman" w:eastAsia="Calibri" w:hAnsi="Times New Roman" w:cs="Times New Roman"/>
          <w:b/>
          <w:sz w:val="28"/>
          <w:szCs w:val="28"/>
        </w:rPr>
        <w:t>д на производство работ в электроустановках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Наряд (наряд-допуск) это письменное распоряжение на производство работ, оформленное на бланке установленного образца. Оформление работ нарядом позволяет детально регламентировать все меры безопасности при произво</w:t>
      </w:r>
      <w:r w:rsidRPr="004F7847">
        <w:rPr>
          <w:rFonts w:ascii="Times New Roman" w:eastAsia="Calibri" w:hAnsi="Times New Roman" w:cs="Times New Roman"/>
          <w:sz w:val="28"/>
          <w:szCs w:val="28"/>
        </w:rPr>
        <w:t>дстве работ в электроустановках. Лицо из числа административно-технического персонала, выдающее наряд определяет состав бригады и квалификацию ее членов, время, отведенное на производство работ, технические мероприятия по подготовке рабочего места. В необх</w:t>
      </w:r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одимых случаях может назначаться лицо ответственное за безопасное производство работ или 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>наблюдающий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Список лиц имеющих право выдачи нарядов утверждается лицом ответственным за электрохозяйство. Лица выдающие наряд на производство работ в электроустановка</w:t>
      </w:r>
      <w:r w:rsidRPr="004F7847">
        <w:rPr>
          <w:rFonts w:ascii="Times New Roman" w:eastAsia="Calibri" w:hAnsi="Times New Roman" w:cs="Times New Roman"/>
          <w:sz w:val="28"/>
          <w:szCs w:val="28"/>
        </w:rPr>
        <w:t>х до 1000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должны иметь группу по электробезопасности IV. Для выдачи наряда на производство работ в электроустановках выше 1000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лицо выдающее наряд должно иметь пятую группу. Соответственно производитель работ должен иметь группу III или IV. Что касаетс</w:t>
      </w:r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я лица ответственного за безопасное производство работ, то оно должно </w:t>
      </w:r>
      <w:r w:rsidRPr="004F7847">
        <w:rPr>
          <w:rFonts w:ascii="Times New Roman" w:eastAsia="Calibri" w:hAnsi="Times New Roman" w:cs="Times New Roman"/>
          <w:sz w:val="28"/>
          <w:szCs w:val="28"/>
        </w:rPr>
        <w:lastRenderedPageBreak/>
        <w:t>иметь группу IV при выполнении работ в электроустановках до 1000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и V в электроустановках выше 1000 В.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В некоторых случаях для наблюдения за бригадой во время работы может назначаться 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>наблюдающий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имеющий группу III. Как правило, 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>наблюдающий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назначается при работе в электроустановках бригад из сторонних организаций.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Подготовку рабочих мест и допуск бригады к работе осуществляют лица из числа оперативного персонала предприятия. Разрешени</w:t>
      </w:r>
      <w:r w:rsidRPr="004F7847">
        <w:rPr>
          <w:rFonts w:ascii="Times New Roman" w:eastAsia="Calibri" w:hAnsi="Times New Roman" w:cs="Times New Roman"/>
          <w:sz w:val="28"/>
          <w:szCs w:val="28"/>
        </w:rPr>
        <w:t>е на подготовку рабочего места и допуск выдает лицо из числа вышестоящего оперативного персонала осуществляющее оперативное управление электрохозяйством или соответствующим участком сетей. Также разрешение могут выдавать лица из числа уполномоченного админ</w:t>
      </w:r>
      <w:r w:rsidRPr="004F7847">
        <w:rPr>
          <w:rFonts w:ascii="Times New Roman" w:eastAsia="Calibri" w:hAnsi="Times New Roman" w:cs="Times New Roman"/>
          <w:sz w:val="28"/>
          <w:szCs w:val="28"/>
        </w:rPr>
        <w:t>истративно-технического персонала.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При производстве работ по наряду ответственность за безопасность несут лицо выдавшее наряд, ответственный руководитель, производитель, члены бригады, допускающий и наблюдающий в пределах своих функций и компетенции.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При</w:t>
      </w:r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выполнении работ по наряду на бланке оформляются такие этапы как инструктаж бригады, первичный и повторные допуски бригады, перерывы в работе, перевод на новое рабочее место, изменения в составе бригады, окончание работ.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F7847">
        <w:rPr>
          <w:rFonts w:ascii="Times New Roman" w:eastAsia="Calibri" w:hAnsi="Times New Roman" w:cs="Times New Roman"/>
          <w:b/>
          <w:sz w:val="28"/>
          <w:szCs w:val="28"/>
        </w:rPr>
        <w:t>Производство работ по распоряжени</w:t>
      </w:r>
      <w:r w:rsidRPr="004F7847">
        <w:rPr>
          <w:rFonts w:ascii="Times New Roman" w:eastAsia="Calibri" w:hAnsi="Times New Roman" w:cs="Times New Roman"/>
          <w:b/>
          <w:sz w:val="28"/>
          <w:szCs w:val="28"/>
        </w:rPr>
        <w:t>ю и в порядке текущей эксплуатации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Работы в электроустановках выполняемые по распоряжению и в порядке текущей эксплуатации схожи тем, что оформляться этими способами могут небольшие по объему работы, выполняемые в течение одной рабочей смены. Оформление ра</w:t>
      </w:r>
      <w:r w:rsidRPr="004F7847">
        <w:rPr>
          <w:rFonts w:ascii="Times New Roman" w:eastAsia="Calibri" w:hAnsi="Times New Roman" w:cs="Times New Roman"/>
          <w:sz w:val="28"/>
          <w:szCs w:val="28"/>
        </w:rPr>
        <w:t>бот по распоряжению или «Перечнем работ выполняемых в порядке текущей эксплуатации» не занимает столько времени, сколько времени затрачивается на оформление работ выполняемых по наряду.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При выполнении работ по распоряжению содержание распоряжения записыва</w:t>
      </w:r>
      <w:r w:rsidRPr="004F7847">
        <w:rPr>
          <w:rFonts w:ascii="Times New Roman" w:eastAsia="Calibri" w:hAnsi="Times New Roman" w:cs="Times New Roman"/>
          <w:sz w:val="28"/>
          <w:szCs w:val="28"/>
        </w:rPr>
        <w:t>ется в оперативном журнале. Лицо, отдающее распоряжение, может сделать это устно или по телефону. В журнале также делается запись о времени начала работ, составе бригады с указанием фамилий и инициалов членов бригады, квалификационных групп по электробезоп</w:t>
      </w:r>
      <w:r w:rsidRPr="004F7847">
        <w:rPr>
          <w:rFonts w:ascii="Times New Roman" w:eastAsia="Calibri" w:hAnsi="Times New Roman" w:cs="Times New Roman"/>
          <w:sz w:val="28"/>
          <w:szCs w:val="28"/>
        </w:rPr>
        <w:t>асности. По окончании работ производитель уведомляет оперативный персонал о времени окончании работ и об этом делается соответствующая запись в журнале.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Работы в порядке текущей эксплуатации выполняют лица из числа оперативного персонала. «</w:t>
      </w:r>
      <w:r w:rsidRPr="004F7847">
        <w:rPr>
          <w:rFonts w:ascii="Times New Roman" w:eastAsia="Calibri" w:hAnsi="Times New Roman" w:cs="Times New Roman"/>
          <w:sz w:val="28"/>
          <w:szCs w:val="28"/>
        </w:rPr>
        <w:t>Перечень работ выполняемых в порядке текущей эксплуатации» составляется лицом ответственным за электрохозяйство предприятия и утверждается главным инженером. Работы, внесенные в Перечень, являются постоянно разрешенными. Необходимость и возможность выполне</w:t>
      </w:r>
      <w:r w:rsidRPr="004F7847">
        <w:rPr>
          <w:rFonts w:ascii="Times New Roman" w:eastAsia="Calibri" w:hAnsi="Times New Roman" w:cs="Times New Roman"/>
          <w:sz w:val="28"/>
          <w:szCs w:val="28"/>
        </w:rPr>
        <w:t>ния тех или иных работ включенных в Перечень определяет сам производитель. Какого либо дополнительного оформления кроме составления Перечня данные работы не требуют.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F7847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Технические </w:t>
      </w:r>
      <w:proofErr w:type="gramStart"/>
      <w:r w:rsidRPr="004F7847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proofErr w:type="gramEnd"/>
      <w:r w:rsidRPr="004F7847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обеспечивающие безопасность работ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lastRenderedPageBreak/>
        <w:t>При подготовке рабочих мест дол</w:t>
      </w:r>
      <w:r w:rsidRPr="004F7847">
        <w:rPr>
          <w:rFonts w:ascii="Times New Roman" w:eastAsia="Calibri" w:hAnsi="Times New Roman" w:cs="Times New Roman"/>
          <w:sz w:val="28"/>
          <w:szCs w:val="28"/>
        </w:rPr>
        <w:t>жны выполняться технические мероприятия по обеспечению электробезопасности. К техническим мероприятиям относятся: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производство отключений;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вывешивание плакатов и ограждение рабочего места;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проверка отсутствия напряжения;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наложение заземлений.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отключений. При производстве работ со снятием напряжения должны быть отключены те части электроустановки, на которых будут производиться работы. Также отключению подлежат токоведущие части, к которым возможно опасное приближение людей, инструмента или осн</w:t>
      </w:r>
      <w:r w:rsidRPr="004F7847">
        <w:rPr>
          <w:rFonts w:ascii="Times New Roman" w:eastAsia="Calibri" w:hAnsi="Times New Roman" w:cs="Times New Roman"/>
          <w:sz w:val="28"/>
          <w:szCs w:val="28"/>
        </w:rPr>
        <w:t>астки используемых во время работы.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После производства отключений должны быть предприняты меры, препятствующие случайному или самопроизвольному включению коммутационных аппаратов. Для этого запираются на замок или снимаются рукоятки приводов. На ножи одно</w:t>
      </w:r>
      <w:r w:rsidRPr="004F7847">
        <w:rPr>
          <w:rFonts w:ascii="Times New Roman" w:eastAsia="Calibri" w:hAnsi="Times New Roman" w:cs="Times New Roman"/>
          <w:sz w:val="28"/>
          <w:szCs w:val="28"/>
        </w:rPr>
        <w:t>полюсных разъединителей включаемых оперативными штангами одеваются изолирующие накладки. У коммутационных аппаратов с дистанционным управлением отключаются цепи оперативного тока. Снимаются предохранители, отсоединяются провода от кнопок включения или кату</w:t>
      </w:r>
      <w:r w:rsidRPr="004F7847">
        <w:rPr>
          <w:rFonts w:ascii="Times New Roman" w:eastAsia="Calibri" w:hAnsi="Times New Roman" w:cs="Times New Roman"/>
          <w:sz w:val="28"/>
          <w:szCs w:val="28"/>
        </w:rPr>
        <w:t>шек приводов и т. д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При отключении измерительных трансформаторов тока и напряжения, во избежание обратной трансформации, отключения производя как со стороны высокого, так и со стороны низкого напряжения.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Сразу после производства отключений на рукоятки ру</w:t>
      </w:r>
      <w:r w:rsidRPr="004F7847">
        <w:rPr>
          <w:rFonts w:ascii="Times New Roman" w:eastAsia="Calibri" w:hAnsi="Times New Roman" w:cs="Times New Roman"/>
          <w:sz w:val="28"/>
          <w:szCs w:val="28"/>
        </w:rPr>
        <w:t>бильников, приводы и кнопки включения вывешивают запрещающие плакаты «Не включать. Работают люди». При работах на воздушных или кабельных линиях вывешиваются плакаты «Не включать. Работа на линии». Такие же плакаты вывешиваются у снятых предохранителей.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F784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847">
        <w:rPr>
          <w:rFonts w:ascii="Times New Roman" w:eastAsia="Calibri" w:hAnsi="Times New Roman" w:cs="Times New Roman"/>
          <w:sz w:val="28"/>
          <w:szCs w:val="28"/>
        </w:rPr>
        <w:t>отключенные токоведущие части, к которым возможно опасное приближение людей или инструмента, должны быть ограждены. Для этого могут применяться щиты, ширмы, экраны или переносные огр</w:t>
      </w:r>
      <w:r w:rsidRPr="004F7847">
        <w:rPr>
          <w:rFonts w:ascii="Times New Roman" w:eastAsia="Calibri" w:hAnsi="Times New Roman" w:cs="Times New Roman"/>
          <w:sz w:val="28"/>
          <w:szCs w:val="28"/>
        </w:rPr>
        <w:t>аждения, изготовленные из диэлектрических материалов. Расстояния от ограждений до токоведущих частей находящихся под напряжением регламентируются Правилами. На установленные ограждения вывешиваются предупреждающие плакаты «Стой. Напряжение».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Перед началом</w:t>
      </w:r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работ в электроустановках со снятием напряжения выполняют проверку отсутствия напряжения. Проверку отсутствия напряжения производят с помощью исправных указателей напряжения заводского изготовления. Проверку исправности указателей производят на токоведущи</w:t>
      </w:r>
      <w:r w:rsidRPr="004F7847">
        <w:rPr>
          <w:rFonts w:ascii="Times New Roman" w:eastAsia="Calibri" w:hAnsi="Times New Roman" w:cs="Times New Roman"/>
          <w:sz w:val="28"/>
          <w:szCs w:val="28"/>
        </w:rPr>
        <w:t>х частях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7847">
        <w:rPr>
          <w:rFonts w:ascii="Times New Roman" w:eastAsia="Calibri" w:hAnsi="Times New Roman" w:cs="Times New Roman"/>
          <w:sz w:val="28"/>
          <w:szCs w:val="28"/>
        </w:rPr>
        <w:t>ведомо находящихся под напряжением.</w:t>
      </w:r>
    </w:p>
    <w:p w:rsidR="00587A91" w:rsidRPr="004F7847" w:rsidRDefault="004F7847" w:rsidP="004F784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F7847">
        <w:rPr>
          <w:rFonts w:ascii="Times New Roman" w:eastAsia="Calibri" w:hAnsi="Times New Roman" w:cs="Times New Roman"/>
          <w:sz w:val="28"/>
          <w:szCs w:val="28"/>
        </w:rPr>
        <w:t>Наложение заземления выполняют после проверки отсутствия напряжения. В электроустановках выше 1000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включение заземляющих ножей может выполнять одно лицо с группой по электробезопасности IV. Наложение перено</w:t>
      </w:r>
      <w:r w:rsidRPr="004F7847">
        <w:rPr>
          <w:rFonts w:ascii="Times New Roman" w:eastAsia="Calibri" w:hAnsi="Times New Roman" w:cs="Times New Roman"/>
          <w:sz w:val="28"/>
          <w:szCs w:val="28"/>
        </w:rPr>
        <w:t>сных заземлений в электроустановках выше 1000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должны выполнять два лица с группами по электробезопасности III и IV. В электроустановках до 1000</w:t>
      </w:r>
      <w:proofErr w:type="gramStart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F7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847">
        <w:rPr>
          <w:rFonts w:ascii="Times New Roman" w:eastAsia="Calibri" w:hAnsi="Times New Roman" w:cs="Times New Roman"/>
          <w:sz w:val="28"/>
          <w:szCs w:val="28"/>
        </w:rPr>
        <w:lastRenderedPageBreak/>
        <w:t>все операции с заземлениями может выполнять одно лицо с группой по электробезопасности III. Операции с зазем</w:t>
      </w:r>
      <w:r w:rsidRPr="004F7847">
        <w:rPr>
          <w:rFonts w:ascii="Times New Roman" w:eastAsia="Calibri" w:hAnsi="Times New Roman" w:cs="Times New Roman"/>
          <w:sz w:val="28"/>
          <w:szCs w:val="28"/>
        </w:rPr>
        <w:t>лениями должны выполняться в электроизолирующих перчатках. Переносные заземления должны соответствовать установленным требованиям. После наложения заземлений вывешиваются плакаты «Заземлено».</w:t>
      </w:r>
    </w:p>
    <w:sectPr w:rsidR="00587A91" w:rsidRPr="004F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1"/>
    <w:rsid w:val="004F7847"/>
    <w:rsid w:val="005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</cp:revision>
  <cp:lastPrinted>2020-10-11T16:38:00Z</cp:lastPrinted>
  <dcterms:created xsi:type="dcterms:W3CDTF">2020-10-11T16:39:00Z</dcterms:created>
  <dcterms:modified xsi:type="dcterms:W3CDTF">2020-10-11T16:39:00Z</dcterms:modified>
</cp:coreProperties>
</file>