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85F" w:rsidRPr="00272D38" w:rsidRDefault="008A0FDD" w:rsidP="00272D38">
      <w:pPr>
        <w:ind w:firstLine="851"/>
        <w:jc w:val="center"/>
        <w:rPr>
          <w:rFonts w:cs="Times New Roman"/>
          <w:b/>
          <w:color w:val="000000" w:themeColor="text1"/>
          <w:sz w:val="28"/>
          <w:szCs w:val="24"/>
        </w:rPr>
      </w:pPr>
      <w:r w:rsidRPr="00272D38">
        <w:rPr>
          <w:rFonts w:cs="Times New Roman"/>
          <w:b/>
          <w:color w:val="FFFFFF" w:themeColor="background1"/>
          <w:sz w:val="28"/>
          <w:szCs w:val="24"/>
          <w:highlight w:val="darkMagenta"/>
        </w:rPr>
        <w:t>Основные виды угроз информационной безопасности и средства защиты информации.</w:t>
      </w:r>
    </w:p>
    <w:p w:rsidR="008A0FDD" w:rsidRPr="00272D38" w:rsidRDefault="008A0FDD" w:rsidP="00272D38">
      <w:pPr>
        <w:ind w:firstLine="851"/>
        <w:jc w:val="both"/>
        <w:rPr>
          <w:rFonts w:cs="Times New Roman"/>
          <w:color w:val="000000" w:themeColor="text1"/>
          <w:szCs w:val="24"/>
        </w:rPr>
      </w:pPr>
    </w:p>
    <w:p w:rsidR="008A0FDD" w:rsidRPr="00272D38" w:rsidRDefault="008A0FDD" w:rsidP="00272D38">
      <w:pPr>
        <w:ind w:firstLine="851"/>
        <w:jc w:val="both"/>
        <w:rPr>
          <w:rFonts w:cs="Times New Roman"/>
          <w:color w:val="000000" w:themeColor="text1"/>
          <w:szCs w:val="24"/>
        </w:rPr>
      </w:pPr>
      <w:r w:rsidRPr="00272D38">
        <w:rPr>
          <w:rStyle w:val="a3"/>
          <w:rFonts w:cs="Times New Roman"/>
          <w:color w:val="FFFFFF" w:themeColor="background1"/>
          <w:szCs w:val="24"/>
          <w:highlight w:val="darkMagenta"/>
        </w:rPr>
        <w:t>Информация</w:t>
      </w:r>
      <w:r w:rsidRPr="00272D38">
        <w:rPr>
          <w:rStyle w:val="a3"/>
          <w:rFonts w:cs="Times New Roman"/>
          <w:b w:val="0"/>
          <w:color w:val="000000" w:themeColor="text1"/>
          <w:szCs w:val="24"/>
        </w:rPr>
        <w:t xml:space="preserve"> – это знания,</w:t>
      </w:r>
      <w:r w:rsidRPr="00272D38">
        <w:rPr>
          <w:rFonts w:cs="Times New Roman"/>
          <w:color w:val="000000" w:themeColor="text1"/>
          <w:szCs w:val="24"/>
        </w:rPr>
        <w:t> которые он получает из различных источников с помощью органов чувств</w:t>
      </w:r>
    </w:p>
    <w:p w:rsidR="008A0FDD" w:rsidRPr="00272D38" w:rsidRDefault="008A0FDD" w:rsidP="00272D38">
      <w:pPr>
        <w:ind w:firstLine="851"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  <w:r w:rsidRPr="00272D38">
        <w:rPr>
          <w:rFonts w:cs="Times New Roman"/>
          <w:bCs/>
          <w:color w:val="FFFFFF" w:themeColor="background1"/>
          <w:szCs w:val="24"/>
          <w:highlight w:val="darkMagenta"/>
          <w:shd w:val="clear" w:color="auto" w:fill="FFFFFF"/>
        </w:rPr>
        <w:t>Информационная</w:t>
      </w:r>
      <w:r w:rsidRPr="00272D38">
        <w:rPr>
          <w:rFonts w:cs="Times New Roman"/>
          <w:color w:val="FFFFFF" w:themeColor="background1"/>
          <w:szCs w:val="24"/>
          <w:highlight w:val="darkMagenta"/>
          <w:shd w:val="clear" w:color="auto" w:fill="FFFFFF"/>
        </w:rPr>
        <w:t> </w:t>
      </w:r>
      <w:r w:rsidRPr="00272D38">
        <w:rPr>
          <w:rFonts w:cs="Times New Roman"/>
          <w:bCs/>
          <w:color w:val="FFFFFF" w:themeColor="background1"/>
          <w:szCs w:val="24"/>
          <w:highlight w:val="darkMagenta"/>
          <w:shd w:val="clear" w:color="auto" w:fill="FFFFFF"/>
        </w:rPr>
        <w:t>безопасность</w:t>
      </w:r>
      <w:r w:rsidRPr="00272D38">
        <w:rPr>
          <w:rFonts w:cs="Times New Roman"/>
          <w:color w:val="FFFFFF" w:themeColor="background1"/>
          <w:szCs w:val="24"/>
          <w:highlight w:val="darkMagenta"/>
          <w:shd w:val="clear" w:color="auto" w:fill="FFFFFF"/>
        </w:rPr>
        <w:t>, или </w:t>
      </w:r>
      <w:r w:rsidRPr="00272D38">
        <w:rPr>
          <w:rFonts w:cs="Times New Roman"/>
          <w:bCs/>
          <w:color w:val="FFFFFF" w:themeColor="background1"/>
          <w:szCs w:val="24"/>
          <w:highlight w:val="darkMagenta"/>
          <w:shd w:val="clear" w:color="auto" w:fill="FFFFFF"/>
        </w:rPr>
        <w:t>ИБ</w:t>
      </w:r>
      <w:r w:rsidRPr="00272D38">
        <w:rPr>
          <w:rFonts w:cs="Times New Roman"/>
          <w:color w:val="FFFFFF" w:themeColor="background1"/>
          <w:szCs w:val="24"/>
          <w:highlight w:val="darkMagenta"/>
          <w:shd w:val="clear" w:color="auto" w:fill="FFFFFF"/>
        </w:rPr>
        <w:t>,</w:t>
      </w:r>
      <w:r w:rsidRPr="00272D38">
        <w:rPr>
          <w:rFonts w:cs="Times New Roman"/>
          <w:color w:val="FFFFFF" w:themeColor="background1"/>
          <w:szCs w:val="24"/>
          <w:shd w:val="clear" w:color="auto" w:fill="FFFFFF"/>
        </w:rPr>
        <w:t xml:space="preserve"> </w:t>
      </w:r>
      <w:r w:rsidRPr="00272D38">
        <w:rPr>
          <w:rFonts w:cs="Times New Roman"/>
          <w:color w:val="000000" w:themeColor="text1"/>
          <w:szCs w:val="24"/>
          <w:shd w:val="clear" w:color="auto" w:fill="FFFFFF"/>
        </w:rPr>
        <w:t>— это комплекс мер, которые нужны, чтобы защитить от утечки или взлома программы, компьютерные системы и данные.</w:t>
      </w:r>
    </w:p>
    <w:p w:rsidR="008A0FDD" w:rsidRPr="00272D38" w:rsidRDefault="008A0FDD" w:rsidP="00272D38">
      <w:pPr>
        <w:ind w:firstLine="851"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  <w:proofErr w:type="spellStart"/>
      <w:r w:rsidRPr="00272D38">
        <w:rPr>
          <w:rFonts w:cs="Times New Roman"/>
          <w:bCs/>
          <w:color w:val="FFFFFF" w:themeColor="background1"/>
          <w:szCs w:val="24"/>
          <w:highlight w:val="darkMagenta"/>
          <w:shd w:val="clear" w:color="auto" w:fill="FFFFFF"/>
        </w:rPr>
        <w:t>Конфиденциа́льность</w:t>
      </w:r>
      <w:proofErr w:type="spellEnd"/>
      <w:r w:rsidRPr="00272D38">
        <w:rPr>
          <w:rFonts w:cs="Times New Roman"/>
          <w:color w:val="000000" w:themeColor="text1"/>
          <w:szCs w:val="24"/>
          <w:shd w:val="clear" w:color="auto" w:fill="FFFFFF"/>
        </w:rPr>
        <w:t xml:space="preserve"> (от лат. </w:t>
      </w:r>
      <w:proofErr w:type="spellStart"/>
      <w:r w:rsidRPr="00272D38">
        <w:rPr>
          <w:rFonts w:cs="Times New Roman"/>
          <w:color w:val="000000" w:themeColor="text1"/>
          <w:szCs w:val="24"/>
          <w:shd w:val="clear" w:color="auto" w:fill="FFFFFF"/>
        </w:rPr>
        <w:t>confidentia</w:t>
      </w:r>
      <w:proofErr w:type="spellEnd"/>
      <w:r w:rsidRPr="00272D38">
        <w:rPr>
          <w:rFonts w:cs="Times New Roman"/>
          <w:color w:val="000000" w:themeColor="text1"/>
          <w:szCs w:val="24"/>
          <w:shd w:val="clear" w:color="auto" w:fill="FFFFFF"/>
        </w:rPr>
        <w:t xml:space="preserve"> — доверие) — необходимость предотвращения разглашения, утечки какой-либо информации.</w:t>
      </w:r>
    </w:p>
    <w:p w:rsidR="0077042E" w:rsidRPr="00272D38" w:rsidRDefault="0077042E" w:rsidP="00272D38">
      <w:pPr>
        <w:ind w:firstLine="851"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  <w:r w:rsidRPr="00272D38">
        <w:rPr>
          <w:rFonts w:cs="Times New Roman"/>
          <w:color w:val="FFFFFF" w:themeColor="background1"/>
          <w:szCs w:val="24"/>
          <w:highlight w:val="darkMagenta"/>
        </w:rPr>
        <w:t>Защита информации</w:t>
      </w:r>
      <w:r w:rsidRPr="00272D38">
        <w:rPr>
          <w:rFonts w:cs="Times New Roman"/>
          <w:color w:val="FFFFFF" w:themeColor="background1"/>
          <w:szCs w:val="24"/>
        </w:rPr>
        <w:t xml:space="preserve"> </w:t>
      </w:r>
      <w:r w:rsidRPr="00272D38">
        <w:rPr>
          <w:rFonts w:cs="Times New Roman"/>
          <w:color w:val="000000" w:themeColor="text1"/>
          <w:szCs w:val="24"/>
        </w:rPr>
        <w:t>(ЗИ) - комплекс мероприятий, направленных на обеспечение важнейших аспектов информационной безопасности: целостности, доступности и, если нужно, конфиденциальности информации и ресурсов, используемых для ввода, хранения, обработки и передачи данных.</w:t>
      </w:r>
    </w:p>
    <w:p w:rsidR="008A0FDD" w:rsidRPr="00272D38" w:rsidRDefault="008A0FDD" w:rsidP="00272D38">
      <w:pPr>
        <w:ind w:firstLine="851"/>
        <w:jc w:val="both"/>
        <w:rPr>
          <w:rFonts w:cs="Times New Roman"/>
          <w:color w:val="000000" w:themeColor="text1"/>
          <w:szCs w:val="24"/>
        </w:rPr>
      </w:pPr>
      <w:r w:rsidRPr="00272D38">
        <w:rPr>
          <w:rFonts w:cs="Times New Roman"/>
          <w:iCs/>
          <w:color w:val="FFFFFF" w:themeColor="background1"/>
          <w:szCs w:val="24"/>
          <w:highlight w:val="darkMagenta"/>
        </w:rPr>
        <w:t>Целью защиты информации</w:t>
      </w:r>
      <w:r w:rsidRPr="00272D38">
        <w:rPr>
          <w:rFonts w:cs="Times New Roman"/>
          <w:color w:val="FFFFFF" w:themeColor="background1"/>
          <w:szCs w:val="24"/>
        </w:rPr>
        <w:t> </w:t>
      </w:r>
      <w:r w:rsidRPr="00272D38">
        <w:rPr>
          <w:rFonts w:cs="Times New Roman"/>
          <w:color w:val="000000" w:themeColor="text1"/>
          <w:szCs w:val="24"/>
        </w:rPr>
        <w:t>является предотвращение нанесения ущерба пользователю, владельцу, собственнику информации.</w:t>
      </w:r>
    </w:p>
    <w:p w:rsidR="00272D38" w:rsidRDefault="0077042E" w:rsidP="00272D38">
      <w:pPr>
        <w:ind w:firstLine="851"/>
        <w:jc w:val="both"/>
        <w:rPr>
          <w:rFonts w:cs="Times New Roman"/>
          <w:color w:val="FFFFFF" w:themeColor="background1"/>
          <w:szCs w:val="24"/>
        </w:rPr>
      </w:pPr>
      <w:r w:rsidRPr="00272D38">
        <w:rPr>
          <w:rFonts w:cs="Times New Roman"/>
          <w:color w:val="FFFFFF" w:themeColor="background1"/>
          <w:szCs w:val="24"/>
          <w:highlight w:val="darkMagenta"/>
        </w:rPr>
        <w:t>Средства защиты информации:</w:t>
      </w:r>
      <w:r w:rsidRPr="00272D38">
        <w:rPr>
          <w:rFonts w:cs="Times New Roman"/>
          <w:color w:val="FFFFFF" w:themeColor="background1"/>
          <w:szCs w:val="24"/>
        </w:rPr>
        <w:t xml:space="preserve"> </w:t>
      </w:r>
    </w:p>
    <w:p w:rsidR="00272D38" w:rsidRDefault="0077042E" w:rsidP="00272D38">
      <w:pPr>
        <w:ind w:firstLine="851"/>
        <w:jc w:val="both"/>
        <w:rPr>
          <w:rFonts w:cs="Times New Roman"/>
          <w:color w:val="000000" w:themeColor="text1"/>
          <w:szCs w:val="24"/>
        </w:rPr>
      </w:pPr>
      <w:r w:rsidRPr="00272D38">
        <w:rPr>
          <w:rFonts w:cs="Times New Roman"/>
          <w:b/>
          <w:color w:val="000000" w:themeColor="text1"/>
          <w:szCs w:val="24"/>
        </w:rPr>
        <w:t>Технические</w:t>
      </w:r>
      <w:r w:rsidRPr="00272D38">
        <w:rPr>
          <w:rFonts w:cs="Times New Roman"/>
          <w:color w:val="000000" w:themeColor="text1"/>
          <w:szCs w:val="24"/>
        </w:rPr>
        <w:t xml:space="preserve"> (аппаратные) средства — сигнализация, решетки на окнах, генераторы помех воспрепятствования передаче данных по радиоканалам, вход в здание или помещение по ключ-карте, электронные ключи и т. д. </w:t>
      </w:r>
    </w:p>
    <w:p w:rsidR="00272D38" w:rsidRDefault="0077042E" w:rsidP="00272D38">
      <w:pPr>
        <w:ind w:firstLine="851"/>
        <w:jc w:val="both"/>
        <w:rPr>
          <w:rFonts w:cs="Times New Roman"/>
          <w:color w:val="000000" w:themeColor="text1"/>
          <w:szCs w:val="24"/>
        </w:rPr>
      </w:pPr>
      <w:r w:rsidRPr="00272D38">
        <w:rPr>
          <w:rFonts w:cs="Times New Roman"/>
          <w:b/>
          <w:color w:val="000000" w:themeColor="text1"/>
          <w:szCs w:val="24"/>
        </w:rPr>
        <w:t>Программные средств</w:t>
      </w:r>
      <w:r w:rsidRPr="00272D38">
        <w:rPr>
          <w:rFonts w:cs="Times New Roman"/>
          <w:color w:val="000000" w:themeColor="text1"/>
          <w:szCs w:val="24"/>
        </w:rPr>
        <w:t xml:space="preserve">а — программы-шифровальщики данных, антивирусы, брандмауэры, </w:t>
      </w:r>
      <w:proofErr w:type="spellStart"/>
      <w:r w:rsidRPr="00272D38">
        <w:rPr>
          <w:rFonts w:cs="Times New Roman"/>
          <w:color w:val="000000" w:themeColor="text1"/>
          <w:szCs w:val="24"/>
        </w:rPr>
        <w:t>бэкап</w:t>
      </w:r>
      <w:proofErr w:type="spellEnd"/>
      <w:r w:rsidRPr="00272D38">
        <w:rPr>
          <w:rFonts w:cs="Times New Roman"/>
          <w:color w:val="000000" w:themeColor="text1"/>
          <w:szCs w:val="24"/>
        </w:rPr>
        <w:t xml:space="preserve">-системы, системы аутентификации пользователей и т. п. </w:t>
      </w:r>
    </w:p>
    <w:p w:rsidR="0077042E" w:rsidRPr="00272D38" w:rsidRDefault="0077042E" w:rsidP="00272D38">
      <w:pPr>
        <w:ind w:firstLine="851"/>
        <w:jc w:val="both"/>
        <w:rPr>
          <w:rFonts w:cs="Times New Roman"/>
          <w:color w:val="000000" w:themeColor="text1"/>
          <w:szCs w:val="24"/>
        </w:rPr>
      </w:pPr>
      <w:r w:rsidRPr="00272D38">
        <w:rPr>
          <w:rFonts w:cs="Times New Roman"/>
          <w:b/>
          <w:color w:val="000000" w:themeColor="text1"/>
          <w:szCs w:val="24"/>
        </w:rPr>
        <w:t>Смешанные средства</w:t>
      </w:r>
      <w:r w:rsidRPr="00272D38">
        <w:rPr>
          <w:rFonts w:cs="Times New Roman"/>
          <w:color w:val="000000" w:themeColor="text1"/>
          <w:szCs w:val="24"/>
        </w:rPr>
        <w:t xml:space="preserve"> — комбинация аппаратных и программных средств. </w:t>
      </w:r>
      <w:r w:rsidRPr="00272D38">
        <w:rPr>
          <w:rFonts w:cs="Times New Roman"/>
          <w:b/>
          <w:color w:val="000000" w:themeColor="text1"/>
          <w:szCs w:val="24"/>
        </w:rPr>
        <w:t>Организационные средства</w:t>
      </w:r>
      <w:r w:rsidRPr="00272D38">
        <w:rPr>
          <w:rFonts w:cs="Times New Roman"/>
          <w:color w:val="000000" w:themeColor="text1"/>
          <w:szCs w:val="24"/>
        </w:rPr>
        <w:t xml:space="preserve"> — правила работы, регламенты, законодательные акты в сфере защиты информации, подготовка помещений с компьютерной техникой и прокладка сетевых кабелей с учетом требований по о</w:t>
      </w:r>
      <w:r w:rsidR="00272D38">
        <w:rPr>
          <w:rFonts w:cs="Times New Roman"/>
          <w:color w:val="000000" w:themeColor="text1"/>
          <w:szCs w:val="24"/>
        </w:rPr>
        <w:t>граничению доступа к информации.</w:t>
      </w:r>
    </w:p>
    <w:p w:rsidR="00272D38" w:rsidRPr="00272D38" w:rsidRDefault="00272D38" w:rsidP="00272D38">
      <w:pPr>
        <w:ind w:firstLine="851"/>
        <w:jc w:val="both"/>
        <w:rPr>
          <w:rFonts w:cs="Times New Roman"/>
          <w:color w:val="000000" w:themeColor="text1"/>
          <w:szCs w:val="24"/>
        </w:rPr>
      </w:pPr>
      <w:r w:rsidRPr="00272D38">
        <w:rPr>
          <w:rFonts w:cs="Times New Roman"/>
          <w:b/>
          <w:color w:val="000000" w:themeColor="text1"/>
          <w:szCs w:val="24"/>
        </w:rPr>
        <w:t>Законодательные средства</w:t>
      </w:r>
      <w:r w:rsidRPr="00272D38">
        <w:rPr>
          <w:rFonts w:cs="Times New Roman"/>
          <w:color w:val="000000" w:themeColor="text1"/>
          <w:szCs w:val="24"/>
        </w:rPr>
        <w:t xml:space="preserve"> – законодательные акты страны, которыми регламентируются правила использования и обработки информации ограниченного доступа и устанавливаются меры ответственности за нарушение этих правил;</w:t>
      </w:r>
    </w:p>
    <w:p w:rsidR="00272D38" w:rsidRPr="00272D38" w:rsidRDefault="00272D38" w:rsidP="00272D38">
      <w:pPr>
        <w:ind w:firstLine="851"/>
        <w:jc w:val="both"/>
        <w:rPr>
          <w:rFonts w:cs="Times New Roman"/>
          <w:color w:val="000000" w:themeColor="text1"/>
          <w:szCs w:val="24"/>
        </w:rPr>
      </w:pPr>
    </w:p>
    <w:p w:rsidR="00272D38" w:rsidRPr="00272D38" w:rsidRDefault="00272D38" w:rsidP="00272D38">
      <w:pPr>
        <w:ind w:firstLine="851"/>
        <w:jc w:val="both"/>
        <w:rPr>
          <w:rFonts w:cs="Times New Roman"/>
          <w:b/>
          <w:color w:val="000000" w:themeColor="text1"/>
          <w:szCs w:val="24"/>
        </w:rPr>
      </w:pPr>
      <w:r w:rsidRPr="00272D38">
        <w:rPr>
          <w:rFonts w:cs="Times New Roman"/>
          <w:b/>
          <w:color w:val="000000" w:themeColor="text1"/>
          <w:szCs w:val="24"/>
        </w:rPr>
        <w:t>Морально-этические средства.</w:t>
      </w:r>
    </w:p>
    <w:p w:rsidR="008A0FDD" w:rsidRPr="00272D38" w:rsidRDefault="008A0FDD" w:rsidP="00272D38">
      <w:pPr>
        <w:ind w:firstLine="851"/>
        <w:jc w:val="both"/>
        <w:rPr>
          <w:rFonts w:cs="Times New Roman"/>
          <w:color w:val="000000" w:themeColor="text1"/>
          <w:szCs w:val="24"/>
        </w:rPr>
      </w:pPr>
      <w:r w:rsidRPr="00272D38">
        <w:rPr>
          <w:rFonts w:cs="Times New Roman"/>
          <w:color w:val="FFFFFF" w:themeColor="background1"/>
          <w:szCs w:val="24"/>
          <w:highlight w:val="darkMagenta"/>
        </w:rPr>
        <w:t>Защита информации</w:t>
      </w:r>
      <w:r w:rsidRPr="00272D38">
        <w:rPr>
          <w:rFonts w:cs="Times New Roman"/>
          <w:color w:val="FFFFFF" w:themeColor="background1"/>
          <w:szCs w:val="24"/>
        </w:rPr>
        <w:t xml:space="preserve"> </w:t>
      </w:r>
      <w:r w:rsidRPr="00272D38">
        <w:rPr>
          <w:rFonts w:cs="Times New Roman"/>
          <w:color w:val="000000" w:themeColor="text1"/>
          <w:szCs w:val="24"/>
        </w:rPr>
        <w:t>– деятельность, направленная на сохранение государственной, служебной, коммерческой или личной тайн, а также на сохранение носителей информации любого содержания.</w:t>
      </w:r>
    </w:p>
    <w:p w:rsidR="008A0FDD" w:rsidRPr="00272D38" w:rsidRDefault="008A0FDD" w:rsidP="00272D38">
      <w:pPr>
        <w:ind w:firstLine="851"/>
        <w:jc w:val="both"/>
        <w:rPr>
          <w:rFonts w:cs="Times New Roman"/>
          <w:color w:val="000000" w:themeColor="text1"/>
          <w:szCs w:val="24"/>
        </w:rPr>
      </w:pPr>
    </w:p>
    <w:p w:rsidR="0077042E" w:rsidRPr="00272D38" w:rsidRDefault="0077042E" w:rsidP="00272D38">
      <w:pPr>
        <w:ind w:firstLine="851"/>
        <w:jc w:val="both"/>
        <w:rPr>
          <w:rFonts w:cs="Times New Roman"/>
          <w:color w:val="000000" w:themeColor="text1"/>
          <w:szCs w:val="24"/>
        </w:rPr>
      </w:pPr>
      <w:r w:rsidRPr="00272D38">
        <w:rPr>
          <w:rFonts w:cs="Times New Roman"/>
          <w:color w:val="FFFFFF" w:themeColor="background1"/>
          <w:szCs w:val="24"/>
          <w:highlight w:val="darkMagenta"/>
        </w:rPr>
        <w:t>Информационная безопасность направлена</w:t>
      </w:r>
      <w:r w:rsidRPr="00272D38">
        <w:rPr>
          <w:rFonts w:cs="Times New Roman"/>
          <w:color w:val="000000" w:themeColor="text1"/>
          <w:szCs w:val="24"/>
        </w:rPr>
        <w:t xml:space="preserve">: – на предупреждение угроз как превентивных мер по обеспечению информационной безопасности в интересах упреждения возможности их возникновения; – на выявление угроз, которое выражается в систематическом анализе и контроле возможности появления реальных или потенциальных угроз и своевременных мерах по их предупреждению; – на обнаружение угроз, целью которого является определение реальных угроз и конкретных преступных действий; – на </w:t>
      </w:r>
      <w:r w:rsidRPr="00272D38">
        <w:rPr>
          <w:rFonts w:cs="Times New Roman"/>
          <w:color w:val="000000" w:themeColor="text1"/>
          <w:szCs w:val="24"/>
        </w:rPr>
        <w:lastRenderedPageBreak/>
        <w:t>локализацию преступных действий и принятие мер по ликвидации угрозы или конкретных преступных действий; – на ликвидацию последствий угроз и преступных действий и восстановление статус-кво.</w:t>
      </w:r>
    </w:p>
    <w:p w:rsidR="0077042E" w:rsidRPr="00272D38" w:rsidRDefault="0077042E" w:rsidP="00272D38">
      <w:pPr>
        <w:ind w:firstLine="851"/>
        <w:jc w:val="both"/>
        <w:rPr>
          <w:rFonts w:cs="Times New Roman"/>
          <w:color w:val="000000" w:themeColor="text1"/>
          <w:szCs w:val="24"/>
        </w:rPr>
      </w:pPr>
    </w:p>
    <w:p w:rsidR="008A0FDD" w:rsidRPr="00272D38" w:rsidRDefault="008A0FDD" w:rsidP="00272D38">
      <w:pPr>
        <w:ind w:firstLine="851"/>
        <w:jc w:val="both"/>
        <w:rPr>
          <w:rFonts w:cs="Times New Roman"/>
          <w:color w:val="000000" w:themeColor="text1"/>
          <w:szCs w:val="24"/>
        </w:rPr>
      </w:pPr>
      <w:r w:rsidRPr="00272D38">
        <w:rPr>
          <w:rFonts w:cs="Times New Roman"/>
          <w:color w:val="FFFFFF" w:themeColor="background1"/>
          <w:szCs w:val="24"/>
          <w:highlight w:val="darkMagenta"/>
        </w:rPr>
        <w:t>Система защиты информации</w:t>
      </w:r>
      <w:r w:rsidRPr="00272D38">
        <w:rPr>
          <w:rFonts w:cs="Times New Roman"/>
          <w:color w:val="FFFFFF" w:themeColor="background1"/>
          <w:szCs w:val="24"/>
        </w:rPr>
        <w:t xml:space="preserve"> </w:t>
      </w:r>
      <w:r w:rsidRPr="00272D38">
        <w:rPr>
          <w:rFonts w:cs="Times New Roman"/>
          <w:color w:val="000000" w:themeColor="text1"/>
          <w:szCs w:val="24"/>
        </w:rPr>
        <w:t>– комплекс организационных и технических мероприятий по защите информации, проводимых на объекте управления с применением средств и способов в соответствии с концепцией, целью и замыслом защиты.</w:t>
      </w:r>
    </w:p>
    <w:p w:rsidR="008A0FDD" w:rsidRPr="00272D38" w:rsidRDefault="008A0FDD" w:rsidP="00272D38">
      <w:pPr>
        <w:ind w:firstLine="851"/>
        <w:jc w:val="center"/>
        <w:rPr>
          <w:rFonts w:cs="Times New Roman"/>
          <w:color w:val="FFFFFF" w:themeColor="background1"/>
          <w:szCs w:val="24"/>
        </w:rPr>
      </w:pPr>
    </w:p>
    <w:p w:rsidR="00272D38" w:rsidRDefault="00272D38" w:rsidP="00272D38">
      <w:pPr>
        <w:ind w:firstLine="851"/>
        <w:jc w:val="center"/>
        <w:rPr>
          <w:rFonts w:cs="Times New Roman"/>
          <w:b/>
          <w:color w:val="FFFFFF" w:themeColor="background1"/>
          <w:szCs w:val="24"/>
        </w:rPr>
      </w:pPr>
      <w:r w:rsidRPr="00272D38">
        <w:rPr>
          <w:rFonts w:cs="Times New Roman"/>
          <w:b/>
          <w:color w:val="FFFFFF" w:themeColor="background1"/>
          <w:szCs w:val="24"/>
          <w:highlight w:val="darkMagenta"/>
        </w:rPr>
        <w:t>Задачи информационной безопасности общества</w:t>
      </w:r>
    </w:p>
    <w:p w:rsidR="00272D38" w:rsidRDefault="00272D38" w:rsidP="00272D38">
      <w:pPr>
        <w:ind w:firstLine="851"/>
        <w:jc w:val="center"/>
      </w:pPr>
      <w:r>
        <w:t xml:space="preserve">Выделяют четыре основные составляющие национальных интересов РФ в информационной сфере. </w:t>
      </w:r>
    </w:p>
    <w:p w:rsidR="00272D38" w:rsidRDefault="00272D38" w:rsidP="00272D38">
      <w:pPr>
        <w:ind w:firstLine="851"/>
        <w:jc w:val="both"/>
      </w:pPr>
      <w:r>
        <w:t xml:space="preserve">1. Соблюдение конституционных прав и свобод человека и гражданина в области получения информации и пользования ею, обеспечения духовного обновления России, сохранение и укрепление нравственных ценностей общества, традиций патриотизма и гуманизма, культурного и научного потенциала страны. </w:t>
      </w:r>
    </w:p>
    <w:p w:rsidR="00272D38" w:rsidRDefault="00272D38" w:rsidP="00272D38">
      <w:pPr>
        <w:ind w:firstLine="851"/>
        <w:jc w:val="both"/>
      </w:pPr>
      <w:r>
        <w:t xml:space="preserve">2. Информационное обеспечение государственной политики РФ, связанное с доведением до российской и международной общественности достоверной информации о государственной политике РФ, ее официальной позиции по социально значимым событиям российской и международной жизни, с обеспечением доступа граждан к открытым государственным информационным ресурсам. </w:t>
      </w:r>
    </w:p>
    <w:p w:rsidR="00272D38" w:rsidRDefault="00272D38" w:rsidP="00272D38">
      <w:pPr>
        <w:ind w:firstLine="851"/>
        <w:jc w:val="both"/>
      </w:pPr>
      <w:r>
        <w:t xml:space="preserve">3. Развитие современных информационных технологий, отечественной индустрии информации, в том числе индустрии средств информатизации, телекоммуникации и связи, обеспечение потребностей внутреннего рынка ее продукцией и выход этой продукции на мировой рынок, а также обеспечение накопления, сохранности и эффективного использования отечественных информационных ресурсов. </w:t>
      </w:r>
    </w:p>
    <w:p w:rsidR="00272D38" w:rsidRDefault="00272D38" w:rsidP="00272D38">
      <w:pPr>
        <w:ind w:firstLine="851"/>
        <w:jc w:val="both"/>
      </w:pPr>
      <w:r>
        <w:t>4. Защиту информационных ресурсов от несанкционированного доступа, обеспечение безопасности информационных и телекоммуникационных систем, как уже развернутых, так и создаваемых на территории России.</w:t>
      </w:r>
    </w:p>
    <w:p w:rsidR="00272D38" w:rsidRPr="00272D38" w:rsidRDefault="00272D38" w:rsidP="00272D38">
      <w:pPr>
        <w:ind w:firstLine="851"/>
        <w:jc w:val="center"/>
        <w:rPr>
          <w:b/>
          <w:color w:val="FFFFFF" w:themeColor="background1"/>
        </w:rPr>
      </w:pPr>
    </w:p>
    <w:p w:rsidR="00272D38" w:rsidRPr="00272D38" w:rsidRDefault="00272D38" w:rsidP="00272D38">
      <w:pPr>
        <w:ind w:firstLine="851"/>
        <w:jc w:val="center"/>
        <w:rPr>
          <w:b/>
          <w:color w:val="FFFFFF" w:themeColor="background1"/>
        </w:rPr>
      </w:pPr>
      <w:r w:rsidRPr="00272D38">
        <w:rPr>
          <w:b/>
          <w:color w:val="FFFFFF" w:themeColor="background1"/>
          <w:highlight w:val="darkMagenta"/>
        </w:rPr>
        <w:t>Уровни формирования информационной безопасности</w:t>
      </w:r>
    </w:p>
    <w:p w:rsidR="00272D38" w:rsidRDefault="00272D38" w:rsidP="00272D38">
      <w:pPr>
        <w:ind w:firstLine="851"/>
        <w:jc w:val="both"/>
      </w:pPr>
      <w:r>
        <w:t xml:space="preserve">Уровни формирования информационной безопасности Обеспечение информационной безопасности – это комплексная проблема, для решения которой требуется сочетание мер законодательного, 17 административного, процедурного и </w:t>
      </w:r>
      <w:proofErr w:type="spellStart"/>
      <w:r>
        <w:t>программнотехнического</w:t>
      </w:r>
      <w:proofErr w:type="spellEnd"/>
      <w:r>
        <w:t xml:space="preserve"> уровней. Соответственно выделяют три уровня формирования режима информационной безопасности: – законодательно-правовой; – административный (организационный); – программно-технический.</w:t>
      </w:r>
    </w:p>
    <w:p w:rsidR="00283557" w:rsidRDefault="00283557">
      <w:r>
        <w:br w:type="page"/>
      </w:r>
    </w:p>
    <w:p w:rsidR="00283557" w:rsidRDefault="00283557" w:rsidP="00283557">
      <w:pPr>
        <w:ind w:firstLine="851"/>
        <w:jc w:val="center"/>
        <w:rPr>
          <w:rFonts w:cs="Times New Roman"/>
          <w:b/>
          <w:color w:val="FFFFFF" w:themeColor="background1"/>
          <w:sz w:val="28"/>
          <w:szCs w:val="24"/>
        </w:rPr>
      </w:pPr>
      <w:r w:rsidRPr="00283557">
        <w:rPr>
          <w:rFonts w:cs="Times New Roman"/>
          <w:b/>
          <w:color w:val="FFFFFF" w:themeColor="background1"/>
          <w:sz w:val="28"/>
          <w:szCs w:val="24"/>
          <w:highlight w:val="darkMagenta"/>
        </w:rPr>
        <w:lastRenderedPageBreak/>
        <w:t>Задания для самостоятельной работы</w:t>
      </w:r>
    </w:p>
    <w:p w:rsidR="00283557" w:rsidRDefault="00283557" w:rsidP="00283557">
      <w:pPr>
        <w:ind w:firstLine="851"/>
        <w:jc w:val="both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 xml:space="preserve">Записать в тетрадь Законы РФ </w:t>
      </w:r>
      <w:r w:rsidR="0010156C">
        <w:rPr>
          <w:rFonts w:cs="Times New Roman"/>
          <w:b/>
          <w:color w:val="000000" w:themeColor="text1"/>
          <w:szCs w:val="24"/>
        </w:rPr>
        <w:t xml:space="preserve">информационной безопасности </w:t>
      </w:r>
    </w:p>
    <w:p w:rsidR="00283557" w:rsidRDefault="00283557" w:rsidP="00283557">
      <w:pPr>
        <w:ind w:firstLine="851"/>
        <w:jc w:val="both"/>
        <w:rPr>
          <w:rFonts w:cs="Times New Roman"/>
          <w:b/>
          <w:color w:val="000000" w:themeColor="text1"/>
          <w:szCs w:val="24"/>
        </w:rPr>
      </w:pPr>
    </w:p>
    <w:p w:rsidR="00283557" w:rsidRPr="00283557" w:rsidRDefault="00283557" w:rsidP="00283557">
      <w:pPr>
        <w:ind w:firstLine="851"/>
        <w:jc w:val="both"/>
        <w:rPr>
          <w:rFonts w:cs="Times New Roman"/>
          <w:b/>
          <w:color w:val="000000" w:themeColor="text1"/>
          <w:szCs w:val="24"/>
        </w:rPr>
      </w:pPr>
      <w:r w:rsidRPr="00283557">
        <w:rPr>
          <w:rFonts w:cs="Times New Roman"/>
          <w:b/>
          <w:color w:val="000000" w:themeColor="text1"/>
          <w:szCs w:val="24"/>
        </w:rPr>
        <w:t>Почему информацию надо защищать?</w:t>
      </w:r>
    </w:p>
    <w:p w:rsidR="00283557" w:rsidRPr="00283557" w:rsidRDefault="00283557" w:rsidP="00283557">
      <w:pPr>
        <w:ind w:firstLine="851"/>
        <w:jc w:val="both"/>
        <w:rPr>
          <w:rFonts w:cs="Times New Roman"/>
          <w:b/>
          <w:color w:val="000000" w:themeColor="text1"/>
          <w:szCs w:val="24"/>
        </w:rPr>
      </w:pPr>
      <w:bookmarkStart w:id="0" w:name="_GoBack"/>
      <w:bookmarkEnd w:id="0"/>
    </w:p>
    <w:p w:rsidR="00283557" w:rsidRPr="00283557" w:rsidRDefault="00283557" w:rsidP="00283557">
      <w:pPr>
        <w:ind w:firstLine="851"/>
        <w:jc w:val="both"/>
        <w:rPr>
          <w:rFonts w:cs="Times New Roman"/>
          <w:b/>
          <w:color w:val="000000" w:themeColor="text1"/>
          <w:szCs w:val="24"/>
        </w:rPr>
      </w:pPr>
      <w:r w:rsidRPr="00283557">
        <w:rPr>
          <w:rFonts w:cs="Times New Roman"/>
          <w:b/>
          <w:color w:val="000000" w:themeColor="text1"/>
          <w:szCs w:val="24"/>
        </w:rPr>
        <w:t>Какая информация называется защищаемой?</w:t>
      </w:r>
    </w:p>
    <w:p w:rsidR="00283557" w:rsidRPr="00283557" w:rsidRDefault="00283557" w:rsidP="00283557">
      <w:pPr>
        <w:ind w:firstLine="851"/>
        <w:jc w:val="both"/>
        <w:rPr>
          <w:rFonts w:cs="Times New Roman"/>
          <w:b/>
          <w:color w:val="000000" w:themeColor="text1"/>
          <w:szCs w:val="24"/>
        </w:rPr>
      </w:pPr>
    </w:p>
    <w:p w:rsidR="00283557" w:rsidRPr="00283557" w:rsidRDefault="00283557" w:rsidP="00283557">
      <w:pPr>
        <w:ind w:firstLine="851"/>
        <w:jc w:val="both"/>
        <w:rPr>
          <w:rFonts w:cs="Times New Roman"/>
          <w:b/>
          <w:color w:val="000000" w:themeColor="text1"/>
          <w:szCs w:val="24"/>
        </w:rPr>
      </w:pPr>
      <w:r w:rsidRPr="00283557">
        <w:rPr>
          <w:rFonts w:cs="Times New Roman"/>
          <w:b/>
          <w:color w:val="000000" w:themeColor="text1"/>
          <w:szCs w:val="24"/>
        </w:rPr>
        <w:t>Какая информация называется цифровой?</w:t>
      </w:r>
    </w:p>
    <w:p w:rsidR="00283557" w:rsidRPr="00283557" w:rsidRDefault="00283557" w:rsidP="00283557">
      <w:pPr>
        <w:ind w:firstLine="851"/>
        <w:jc w:val="both"/>
        <w:rPr>
          <w:rFonts w:cs="Times New Roman"/>
          <w:b/>
          <w:color w:val="000000" w:themeColor="text1"/>
          <w:szCs w:val="24"/>
        </w:rPr>
      </w:pPr>
    </w:p>
    <w:p w:rsidR="00283557" w:rsidRPr="00283557" w:rsidRDefault="00283557" w:rsidP="00283557">
      <w:pPr>
        <w:ind w:firstLine="851"/>
        <w:jc w:val="both"/>
        <w:rPr>
          <w:rFonts w:cs="Times New Roman"/>
          <w:b/>
          <w:color w:val="000000" w:themeColor="text1"/>
          <w:szCs w:val="24"/>
        </w:rPr>
      </w:pPr>
      <w:r w:rsidRPr="00283557">
        <w:rPr>
          <w:rFonts w:cs="Times New Roman"/>
          <w:b/>
          <w:color w:val="000000" w:themeColor="text1"/>
          <w:szCs w:val="24"/>
        </w:rPr>
        <w:t>Какие основные виды угроз существуют для цифровой информации?</w:t>
      </w:r>
    </w:p>
    <w:p w:rsidR="00283557" w:rsidRPr="00283557" w:rsidRDefault="00283557" w:rsidP="00283557">
      <w:pPr>
        <w:ind w:firstLine="851"/>
        <w:jc w:val="both"/>
        <w:rPr>
          <w:rFonts w:cs="Times New Roman"/>
          <w:b/>
          <w:color w:val="000000" w:themeColor="text1"/>
          <w:szCs w:val="24"/>
        </w:rPr>
      </w:pPr>
    </w:p>
    <w:p w:rsidR="00283557" w:rsidRPr="00283557" w:rsidRDefault="00283557" w:rsidP="00283557">
      <w:pPr>
        <w:ind w:firstLine="851"/>
        <w:jc w:val="both"/>
        <w:rPr>
          <w:rFonts w:cs="Times New Roman"/>
          <w:b/>
          <w:color w:val="000000" w:themeColor="text1"/>
          <w:szCs w:val="24"/>
        </w:rPr>
      </w:pPr>
      <w:r w:rsidRPr="00283557">
        <w:rPr>
          <w:rFonts w:cs="Times New Roman"/>
          <w:b/>
          <w:color w:val="000000" w:themeColor="text1"/>
          <w:szCs w:val="24"/>
        </w:rPr>
        <w:t>Что надо сделать, чтобы быть спокойным за информацию в своем личном ПК?</w:t>
      </w:r>
    </w:p>
    <w:p w:rsidR="00283557" w:rsidRPr="00283557" w:rsidRDefault="00283557" w:rsidP="0010156C">
      <w:pPr>
        <w:jc w:val="both"/>
        <w:rPr>
          <w:rFonts w:cs="Times New Roman"/>
          <w:b/>
          <w:color w:val="000000" w:themeColor="text1"/>
          <w:szCs w:val="24"/>
        </w:rPr>
      </w:pPr>
    </w:p>
    <w:sectPr w:rsidR="00283557" w:rsidRPr="00283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C5"/>
    <w:rsid w:val="0010156C"/>
    <w:rsid w:val="00136EC5"/>
    <w:rsid w:val="00272D38"/>
    <w:rsid w:val="00283557"/>
    <w:rsid w:val="006E185F"/>
    <w:rsid w:val="0077042E"/>
    <w:rsid w:val="008A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8993"/>
  <w15:chartTrackingRefBased/>
  <w15:docId w15:val="{C4523F44-F474-4E18-AE55-EF9148F6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0FDD"/>
    <w:rPr>
      <w:b/>
      <w:bCs/>
    </w:rPr>
  </w:style>
  <w:style w:type="character" w:styleId="a4">
    <w:name w:val="Emphasis"/>
    <w:basedOn w:val="a0"/>
    <w:uiPriority w:val="20"/>
    <w:qFormat/>
    <w:rsid w:val="008A0FDD"/>
    <w:rPr>
      <w:i/>
      <w:iCs/>
    </w:rPr>
  </w:style>
  <w:style w:type="paragraph" w:styleId="a5">
    <w:name w:val="List Paragraph"/>
    <w:basedOn w:val="a"/>
    <w:uiPriority w:val="34"/>
    <w:qFormat/>
    <w:rsid w:val="00272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2023-01-26T14:25:00Z</dcterms:created>
  <dcterms:modified xsi:type="dcterms:W3CDTF">2023-01-27T08:14:00Z</dcterms:modified>
</cp:coreProperties>
</file>