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E5" w:rsidRPr="002125CB" w:rsidRDefault="00B81549" w:rsidP="00B81549">
      <w:pPr>
        <w:rPr>
          <w:b/>
        </w:rPr>
      </w:pPr>
      <w:r w:rsidRPr="002125CB">
        <w:rPr>
          <w:b/>
        </w:rPr>
        <w:tab/>
      </w:r>
    </w:p>
    <w:p w:rsidR="004353E5" w:rsidRDefault="004353E5" w:rsidP="002125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0" w:name="_GoBack"/>
      <w:r w:rsidRPr="002125C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125CB" w:rsidRPr="002125CB">
        <w:rPr>
          <w:rFonts w:ascii="Times New Roman" w:hAnsi="Times New Roman" w:cs="Times New Roman"/>
          <w:b/>
          <w:bCs/>
          <w:color w:val="1D1B11"/>
          <w:sz w:val="28"/>
          <w:szCs w:val="28"/>
        </w:rPr>
        <w:t>Основы общей этики.</w:t>
      </w:r>
      <w:r w:rsidR="002125CB" w:rsidRPr="002125CB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</w:t>
      </w:r>
      <w:r w:rsidR="002125CB" w:rsidRPr="002125CB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Понятие </w:t>
      </w:r>
      <w:proofErr w:type="gramStart"/>
      <w:r w:rsidR="002125CB" w:rsidRPr="002125CB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и  </w:t>
      </w:r>
      <w:r w:rsidR="002125CB" w:rsidRPr="002125CB">
        <w:rPr>
          <w:rFonts w:ascii="Times New Roman" w:hAnsi="Times New Roman" w:cs="Times New Roman"/>
          <w:b/>
          <w:bCs/>
          <w:color w:val="1D1B11"/>
          <w:sz w:val="28"/>
          <w:szCs w:val="28"/>
        </w:rPr>
        <w:t>сущность</w:t>
      </w:r>
      <w:proofErr w:type="gramEnd"/>
      <w:r w:rsidR="002125CB" w:rsidRPr="002125CB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морали</w:t>
      </w:r>
    </w:p>
    <w:bookmarkEnd w:id="0"/>
    <w:p w:rsidR="002125CB" w:rsidRPr="002125CB" w:rsidRDefault="002125CB" w:rsidP="002125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2125CB" w:rsidRDefault="002125CB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b/>
          <w:sz w:val="28"/>
          <w:szCs w:val="28"/>
        </w:rPr>
        <w:t>Профессио</w:t>
      </w:r>
      <w:r w:rsidR="009B7F72" w:rsidRPr="002125CB">
        <w:rPr>
          <w:rFonts w:ascii="Times New Roman" w:hAnsi="Times New Roman" w:cs="Times New Roman"/>
          <w:b/>
          <w:sz w:val="28"/>
          <w:szCs w:val="28"/>
        </w:rPr>
        <w:t>нальная этика юриста</w:t>
      </w:r>
      <w:r w:rsidR="009B7F72" w:rsidRPr="002125CB">
        <w:rPr>
          <w:rFonts w:ascii="Times New Roman" w:hAnsi="Times New Roman" w:cs="Times New Roman"/>
          <w:sz w:val="28"/>
          <w:szCs w:val="28"/>
        </w:rPr>
        <w:t xml:space="preserve"> — один из видов </w:t>
      </w:r>
      <w:proofErr w:type="spellStart"/>
      <w:r w:rsidR="009B7F72" w:rsidRPr="002125CB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="009B7F72" w:rsidRPr="0021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F72" w:rsidRPr="002125CB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="009B7F72" w:rsidRPr="002125CB">
        <w:rPr>
          <w:rFonts w:ascii="Times New Roman" w:hAnsi="Times New Roman" w:cs="Times New Roman"/>
          <w:sz w:val="28"/>
          <w:szCs w:val="28"/>
        </w:rPr>
        <w:t xml:space="preserve"> этики, которая в свою очередь является частью науки, носящая название «Этика». 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 xml:space="preserve">Понятие «этика» имеет греческое происхождение </w:t>
      </w:r>
      <w:proofErr w:type="gramStart"/>
      <w:r w:rsidRPr="002125C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125CB">
        <w:rPr>
          <w:rFonts w:ascii="Times New Roman" w:hAnsi="Times New Roman" w:cs="Times New Roman"/>
          <w:sz w:val="28"/>
          <w:szCs w:val="28"/>
        </w:rPr>
        <w:t>ethika</w:t>
      </w:r>
      <w:proofErr w:type="spellEnd"/>
      <w:proofErr w:type="gramEnd"/>
      <w:r w:rsidRPr="002125CB">
        <w:rPr>
          <w:rFonts w:ascii="Times New Roman" w:hAnsi="Times New Roman" w:cs="Times New Roman"/>
          <w:sz w:val="28"/>
          <w:szCs w:val="28"/>
        </w:rPr>
        <w:t xml:space="preserve"> ). Оно, в свою очередь, образованно от слова </w:t>
      </w:r>
      <w:proofErr w:type="spellStart"/>
      <w:r w:rsidRPr="002125CB">
        <w:rPr>
          <w:rFonts w:ascii="Times New Roman" w:hAnsi="Times New Roman" w:cs="Times New Roman"/>
          <w:sz w:val="28"/>
          <w:szCs w:val="28"/>
        </w:rPr>
        <w:t>ethos</w:t>
      </w:r>
      <w:proofErr w:type="spellEnd"/>
      <w:r w:rsidRPr="002125CB">
        <w:rPr>
          <w:rFonts w:ascii="Times New Roman" w:hAnsi="Times New Roman" w:cs="Times New Roman"/>
          <w:sz w:val="28"/>
          <w:szCs w:val="28"/>
        </w:rPr>
        <w:t xml:space="preserve">, что в переводе обозначает «нрав», «обычай», «правило». Этикой древние греки называли науку о нравах, обычаях, правилах поведения людей в обществе, которые, выражали духовные ценности, созданные и принятые обществом. На постулатах этой науки основывалось долженствование — совокупность требований, определяющих должное поведение членов общества в той или иной ситуации. Для того чтобы избежать терминологической тавтологии в определении предмета этики как науки об </w:t>
      </w:r>
      <w:proofErr w:type="spellStart"/>
      <w:r w:rsidRPr="002125CB">
        <w:rPr>
          <w:rFonts w:ascii="Times New Roman" w:hAnsi="Times New Roman" w:cs="Times New Roman"/>
          <w:sz w:val="28"/>
          <w:szCs w:val="28"/>
        </w:rPr>
        <w:t>этосе</w:t>
      </w:r>
      <w:proofErr w:type="spellEnd"/>
      <w:r w:rsidRPr="002125CB">
        <w:rPr>
          <w:rFonts w:ascii="Times New Roman" w:hAnsi="Times New Roman" w:cs="Times New Roman"/>
          <w:sz w:val="28"/>
          <w:szCs w:val="28"/>
        </w:rPr>
        <w:t>, понятие «</w:t>
      </w:r>
      <w:proofErr w:type="spellStart"/>
      <w:r w:rsidRPr="002125CB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2125CB">
        <w:rPr>
          <w:rFonts w:ascii="Times New Roman" w:hAnsi="Times New Roman" w:cs="Times New Roman"/>
          <w:sz w:val="28"/>
          <w:szCs w:val="28"/>
        </w:rPr>
        <w:t xml:space="preserve">» было заменено иным по произношению, но идентичным по содержанию понятием «мораль», взятым из латинского языка (лат. </w:t>
      </w:r>
      <w:proofErr w:type="spellStart"/>
      <w:r w:rsidRPr="002125CB">
        <w:rPr>
          <w:rFonts w:ascii="Times New Roman" w:hAnsi="Times New Roman" w:cs="Times New Roman"/>
          <w:sz w:val="28"/>
          <w:szCs w:val="28"/>
        </w:rPr>
        <w:t>moralitas</w:t>
      </w:r>
      <w:proofErr w:type="spellEnd"/>
      <w:r w:rsidRPr="002125C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 w:rsidRPr="002125CB">
        <w:rPr>
          <w:rFonts w:ascii="Times New Roman" w:hAnsi="Times New Roman" w:cs="Times New Roman"/>
          <w:sz w:val="28"/>
          <w:szCs w:val="28"/>
        </w:rPr>
        <w:t>moralis</w:t>
      </w:r>
      <w:proofErr w:type="spellEnd"/>
      <w:r w:rsidRPr="002125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25CB">
        <w:rPr>
          <w:rFonts w:ascii="Times New Roman" w:hAnsi="Times New Roman" w:cs="Times New Roman"/>
          <w:sz w:val="28"/>
          <w:szCs w:val="28"/>
        </w:rPr>
        <w:t>. Определение этики за счет этой процедуры приобрело следующую простую и тем не менее верную по содержанию форму: этикаϰ— это наука, предметом изучения которой является мораль. Обратим внимание на различие в данном определении между содержанием понятия «этика» и содержанием понятия «мораль». Оно состоит в том, что «мораль» обозначает реальное явл</w:t>
      </w:r>
      <w:r w:rsidR="004353E5" w:rsidRPr="002125CB">
        <w:rPr>
          <w:rFonts w:ascii="Times New Roman" w:hAnsi="Times New Roman" w:cs="Times New Roman"/>
          <w:sz w:val="28"/>
          <w:szCs w:val="28"/>
        </w:rPr>
        <w:t>ение обществен</w:t>
      </w:r>
      <w:r w:rsidRPr="002125CB">
        <w:rPr>
          <w:rFonts w:ascii="Times New Roman" w:hAnsi="Times New Roman" w:cs="Times New Roman"/>
          <w:sz w:val="28"/>
          <w:szCs w:val="28"/>
        </w:rPr>
        <w:t>ной жизни, а «этика» — совокупность теоретических знаний об этом явлении, которые, как правило, зафиксированы в письменной форме.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</w:r>
      <w:r w:rsidRPr="002125CB">
        <w:rPr>
          <w:rFonts w:ascii="Times New Roman" w:hAnsi="Times New Roman" w:cs="Times New Roman"/>
          <w:b/>
          <w:sz w:val="28"/>
          <w:szCs w:val="28"/>
        </w:rPr>
        <w:t xml:space="preserve">Иначе: </w:t>
      </w:r>
      <w:r w:rsidRPr="002125CB">
        <w:rPr>
          <w:rFonts w:ascii="Times New Roman" w:hAnsi="Times New Roman" w:cs="Times New Roman"/>
          <w:sz w:val="28"/>
          <w:szCs w:val="28"/>
        </w:rPr>
        <w:t>мораль существует в жизни, а еще конкретнее — в поведении людей, в тех или иных отношениях между ними, а этика — в виде научных текстов, учебников, монографий, статей, подобно тому, как существует мир растений и есть наука о них — «Ботаника», есть мир животных и есть наука о них — «Зоология», существует мир космических тел и наука о них — «Астрономия» и т. д. и т. п.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Понятия «этичный», «неэтичный» также широко употребляются в нашей речи для оценки поступков человека, но в строгом смысле слова это не корректно, так как этика — это наука, т. е. система знаний.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Вместо понятия «мораль» и его производных («моральный», «аморальный») можно использовать тождественное ему понятие «нравственность» и производные от него: «нравственный», «безнравственный» и т. п.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</w:r>
      <w:r w:rsidRPr="002125CB">
        <w:rPr>
          <w:rFonts w:ascii="Times New Roman" w:hAnsi="Times New Roman" w:cs="Times New Roman"/>
          <w:b/>
          <w:sz w:val="28"/>
          <w:szCs w:val="28"/>
        </w:rPr>
        <w:t>Как система теоретических знаний этика включает в себя знания: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— о сущности (природе) морали;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— о функциях морали;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— о содержании (структуре) морали;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lastRenderedPageBreak/>
        <w:tab/>
        <w:t>— о ее происхождении;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— о категориальном аппарате, отображающем содержание морали;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— о методах и формах нравственного воспитания;</w:t>
      </w:r>
    </w:p>
    <w:p w:rsidR="009B7F72" w:rsidRPr="002125CB" w:rsidRDefault="009B7F72" w:rsidP="002125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5CB">
        <w:rPr>
          <w:rFonts w:ascii="Times New Roman" w:hAnsi="Times New Roman" w:cs="Times New Roman"/>
          <w:sz w:val="28"/>
          <w:szCs w:val="28"/>
        </w:rPr>
        <w:tab/>
        <w:t>— об истории становления и развития этики.</w:t>
      </w:r>
    </w:p>
    <w:p w:rsidR="004353E5" w:rsidRDefault="009B7F72" w:rsidP="009B7F72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012425" cy="232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406" t="34758" r="13255" b="2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E5" w:rsidRDefault="004353E5" w:rsidP="004353E5">
      <w:pPr>
        <w:tabs>
          <w:tab w:val="left" w:pos="150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387083" cy="1676400"/>
            <wp:effectExtent l="19050" t="0" r="40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48" t="50427" r="13094" b="2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83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E5" w:rsidRDefault="004353E5" w:rsidP="004353E5"/>
    <w:p w:rsidR="004353E5" w:rsidRDefault="004353E5" w:rsidP="004353E5">
      <w:pPr>
        <w:tabs>
          <w:tab w:val="left" w:pos="990"/>
        </w:tabs>
      </w:pPr>
      <w:r>
        <w:tab/>
      </w:r>
      <w:r w:rsidRPr="004353E5">
        <w:rPr>
          <w:noProof/>
          <w:lang w:eastAsia="ru-RU"/>
        </w:rPr>
        <w:drawing>
          <wp:inline distT="0" distB="0" distL="0" distR="0">
            <wp:extent cx="5012425" cy="2324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406" t="34758" r="13255" b="2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E5" w:rsidRDefault="004353E5" w:rsidP="004353E5"/>
    <w:p w:rsidR="009B7F72" w:rsidRDefault="004353E5" w:rsidP="004353E5">
      <w:pPr>
        <w:tabs>
          <w:tab w:val="left" w:pos="1575"/>
        </w:tabs>
      </w:pPr>
      <w:r>
        <w:tab/>
      </w:r>
    </w:p>
    <w:p w:rsidR="00364E81" w:rsidRDefault="00364E81" w:rsidP="004353E5">
      <w:pPr>
        <w:tabs>
          <w:tab w:val="left" w:pos="1575"/>
        </w:tabs>
      </w:pPr>
    </w:p>
    <w:p w:rsidR="00364E81" w:rsidRDefault="00364E81" w:rsidP="004353E5">
      <w:pPr>
        <w:tabs>
          <w:tab w:val="left" w:pos="1575"/>
        </w:tabs>
      </w:pPr>
    </w:p>
    <w:sectPr w:rsidR="00364E81" w:rsidSect="00435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49"/>
    <w:rsid w:val="002125CB"/>
    <w:rsid w:val="00364E81"/>
    <w:rsid w:val="004353E5"/>
    <w:rsid w:val="0073432A"/>
    <w:rsid w:val="009665EC"/>
    <w:rsid w:val="009850A9"/>
    <w:rsid w:val="009B7F72"/>
    <w:rsid w:val="009F4FCE"/>
    <w:rsid w:val="00B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6240-1386-4764-8FE5-D11C6B08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NewUser_1</cp:lastModifiedBy>
  <cp:revision>2</cp:revision>
  <cp:lastPrinted>2022-05-11T14:03:00Z</cp:lastPrinted>
  <dcterms:created xsi:type="dcterms:W3CDTF">2023-03-11T05:14:00Z</dcterms:created>
  <dcterms:modified xsi:type="dcterms:W3CDTF">2023-03-11T05:14:00Z</dcterms:modified>
</cp:coreProperties>
</file>