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1. С чистого листа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Предположим, что архитектор по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каким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то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причинам не стал делиться с нами своим электронным вариантом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объемно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планировочного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решения здания или набросал планы здания и рисунки фасадов на листе в виде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эскизов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набросков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(рис. 2). Или, что немногим лучше, создал прое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кт в др</w:t>
      </w:r>
      <w:proofErr w:type="gramEnd"/>
      <w:r w:rsidRPr="00347AF9">
        <w:rPr>
          <w:rFonts w:eastAsia="Times New Roman"/>
          <w:color w:val="000000"/>
          <w:sz w:val="22"/>
          <w:szCs w:val="24"/>
          <w:lang w:eastAsia="ru-RU"/>
        </w:rPr>
        <w:t>угой системе, используя графические примитивы, такие как отрезки и прямоугольники. То есть результат один — нам как проектировщикам этого проекта нужно начинать работу с чистого листа.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Приступая к работе, откроем первый чистый лист, который создается сразу с оформлением и штампом по одной команде — Чертеж (рис. 3).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По умолчанию применяется оформление рабочих чертежей основного комплекта по форме 3 ГОСТ 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Р</w:t>
      </w:r>
      <w:proofErr w:type="gram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21.1101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2009 с форматом листа A2. Если требуется другое оформление или формат листа, его легко изменить в Менеджере документа. Учитывая размеры будущего здания, изменим формат на A1.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3438525" cy="2472647"/>
            <wp:effectExtent l="19050" t="0" r="9525" b="0"/>
            <wp:docPr id="78" name="Рисунок 4" descr="Рис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7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3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2. Сетки координационных осей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Принимаем конструктивное решение — это будет монолитное каркасное здание с центральным ядром жесткости в виде общей лифтовой шахты. Другими словами, шахта лифтовая будет выступать в роли несущей конструкции, воспринимающей горизонтальные ветровые нагрузки, действующие на здание.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Специальным инструментом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Сетки прямых координационных осей 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библиотеки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СПДС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Обозначений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можно быстро создать прямоугольную или концентрическую сетку осей (рис. 4). Оси будем ориентировать по расположению колонн, используя строительный модульный шаг в 6 и 3 м.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Для корректного отображения плана на чертеже при заданном формате листа масштаб текущего вида оставляем по умолчанию 1:100. Созданную сетку удобнее привязывать к началу координат вида, чтобы не произошло путаницы и смещения при дальнейшей работе с этажами и видами.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3667125" cy="3719795"/>
            <wp:effectExtent l="19050" t="0" r="9525" b="0"/>
            <wp:docPr id="77" name="Рисунок 5" descr="Рис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71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4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Создавая основные оси, можно легко добавить любые вспомогательные оси при помощи инструмента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Д</w:t>
      </w:r>
      <w:proofErr w:type="gramEnd"/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обавить ось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, находящегося в той же библиотеке (рис. 5).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4457700" cy="2912364"/>
            <wp:effectExtent l="19050" t="0" r="0" b="0"/>
            <wp:docPr id="76" name="Рисунок 6" descr="Рис. 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. 5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1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3790950" cy="3152807"/>
            <wp:effectExtent l="19050" t="0" r="0" b="0"/>
            <wp:docPr id="75" name="Рисунок 7" descr="Рис. 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5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15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5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3. Типовой этаж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Перед тем как приступить к созданию колонн, стен, окон и дверей, то есть к планировке здания, сформируем этаж. Вообще, этаж как условное понятие для пространственного ориентирования по высотным отметкам можно создать и на готовой планировке. Но, чтобы облегчить себе работу и ускорить процесс формирования этажей, нужно определиться с высотой этажа сразу. Высота этажа оговорена в задании на проектирование и должна быть не менее 3,5 м. Соответственно переходим в библиотеку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Менеджер объекта строительства (МОС)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— она всегда доступна из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Меню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—&gt;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Библиотеки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— и создаем этаж с указанной высотой. Если вы используете строительную конфигурацию КОМПАС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 xml:space="preserve">3D V13 с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патчем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>, то первый этаж создается автоматически, как только запускается Менеджер объекта строительства, и остается откорректировать высоту этажа.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Опираясь на личный опыт, могу порекомендовать следующий подход к формированию планов этажей. Нужно начинать работу не с первого этажа, как считают многие, а именно с типового этажа. Дело в том, что на основе типового этажа гораздо легче создать первый и любой другой нетиповой этаж. Поэтому мы приступаем к работе не с первого этажа, последовательно формируя все оставшиеся, а сначала создаем типовой этаж. На эскизах видно, что всего таких этажей 16 — с 5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го по 21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й. Затем на базе типового этажа формируем первый и нетиповые этажи. Как правило, на первом этаже присутствуют входная группа и вестибюль — чтобы эти элементы не распространялись на последующие этажи, где они неуместны, можно использовать предложенный мною метод работы.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4038600" cy="3964559"/>
            <wp:effectExtent l="19050" t="0" r="0" b="0"/>
            <wp:docPr id="74" name="Рисунок 8" descr="Рис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96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6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Итак</w:t>
      </w:r>
      <w:proofErr w:type="gram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создаем типовой этаж и задаем его свойства (рис. 6). Можно сразу указать конкретную высотную отметку — высоту этажа, определенную архитектором, — 4 м. Толщину перекрытия в 400 мм определяем условно — для монолитного перекрытия будет достаточно. В случае изменения конструктивного решения это значение можно будет поменять.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В Менеджере объекта строительства у нас появился объект Этаж 5, который привязан к текущему виду, где размещается сетка осей.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4. Ядро жесткости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Теперь запускаем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Библиотеку проектирования зданий и сооружений: АС/АР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, 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которая</w:t>
      </w:r>
      <w:proofErr w:type="gram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поможет нам быстро создать планировку типового этажа.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Начнем с создания ядра жесткости — лифтовой шахты. Можно, конечно, начать и с колонн. Думаю, каждый проектировщик решит это во время работы над своим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мегапроектом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. 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Менее удобнее</w:t>
      </w:r>
      <w:proofErr w:type="gram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начинать с сердцевины — с шахты лифта. Поскольку здание, над которым мы ведем работу, никем не просчитано и неизвестно, из какого бетона оно будет 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строиться</w:t>
      </w:r>
      <w:proofErr w:type="gram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и какой процент армирования будет заложен для данной конструкции, то, исходя из благих побуждений, назначаем толщину железобетонных стен в 800 мм, чтобы хватило с запасом и наверняка.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Выбираем команду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Стена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. На появившейся панели свой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ств ср</w:t>
      </w:r>
      <w:proofErr w:type="gramEnd"/>
      <w:r w:rsidRPr="00347AF9">
        <w:rPr>
          <w:rFonts w:eastAsia="Times New Roman"/>
          <w:color w:val="000000"/>
          <w:sz w:val="22"/>
          <w:szCs w:val="24"/>
          <w:lang w:eastAsia="ru-RU"/>
        </w:rPr>
        <w:t>азу определяем вид —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Коробка стен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, и задаем все необходимые свойства стены. Привязываясь к точкам пересечения координационных осей, в два движения создаем ядро жесткости (рис. 7).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2196F3"/>
          <w:sz w:val="22"/>
          <w:szCs w:val="24"/>
          <w:lang w:eastAsia="ru-RU"/>
        </w:rPr>
        <w:lastRenderedPageBreak/>
        <w:drawing>
          <wp:inline distT="0" distB="0" distL="0" distR="0">
            <wp:extent cx="3743325" cy="2657761"/>
            <wp:effectExtent l="19050" t="0" r="9525" b="0"/>
            <wp:docPr id="73" name="Рисунок 9" descr="Рис. 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 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5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7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Отмечу, что толщину стен, а также их штриховку можно изменить в любой момент. Для облегчения работы по групповому изменению свойств элементов (в нашем случае — толщины стен) предназначена команда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Групповое изменение свойств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.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5. Колонны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В каркасном здании колонны играют ключевую роль. Поэтому я решил создать железобетонные колонны с сечением 800Ѕ800. Надежность превыше всего!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Выбираем команду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Колонна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. Подгружается интерфейс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КОМПАС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Объекта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>. Возможных сечений несколько, но мы выбираем простое сечение — прямо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угольное. Выбираем определяющий штриховку материал — железобетон, задаем размеры колонн, не забывая изменить высоту колонны на 4000 мм. Заодно назначаем марку колонны — это пригодится в дальнейшем для маркировки и создания спецификаций. Расставляем колонны с привязкой к сетке осей (рис. 8).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2196F3"/>
          <w:sz w:val="22"/>
          <w:szCs w:val="24"/>
          <w:lang w:eastAsia="ru-RU"/>
        </w:rPr>
        <w:drawing>
          <wp:inline distT="0" distB="0" distL="0" distR="0">
            <wp:extent cx="3543300" cy="2366924"/>
            <wp:effectExtent l="19050" t="0" r="0" b="0"/>
            <wp:docPr id="72" name="Рисунок 10" descr="Рис. 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. 8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8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Из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за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специфики работы в Менеджере объекта строительства и методологии, заложенной в технологии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MinD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>, инструмент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Колонна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в дальнейшем будет использоваться нами только в исключительных случаях.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6. Стены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lastRenderedPageBreak/>
        <w:t>Запустив инструмент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Стена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, задаем соответствующие параметры стен в зависимости от их назначения и расположения. Указываем базовые точки с привязкой по координатной сетке осей, создаем все ограждающие и несущие стены толщиной 200 и 400 мм.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7. Окна и двери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После того как все стены и перекрытия нанесены на чертеж, пора переходить к размещению окон. Выбираем инструмент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Окно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, подбираем из каталога наиболее подходящий нам вид окон, назначаем высотную отметку для подоконника, включаем при</w:t>
      </w:r>
      <w:r w:rsidR="0023494E" w:rsidRPr="00347AF9">
        <w:rPr>
          <w:rFonts w:eastAsia="Times New Roman"/>
          <w:color w:val="000000"/>
          <w:sz w:val="22"/>
          <w:szCs w:val="24"/>
          <w:lang w:eastAsia="ru-RU"/>
        </w:rPr>
        <w:t>вязку и вставляем окна в стены</w:t>
      </w:r>
      <w:proofErr w:type="gramStart"/>
      <w:r w:rsidR="0023494E" w:rsidRPr="00347AF9">
        <w:rPr>
          <w:rFonts w:eastAsia="Times New Roman"/>
          <w:color w:val="000000"/>
          <w:sz w:val="22"/>
          <w:szCs w:val="24"/>
          <w:lang w:eastAsia="ru-RU"/>
        </w:rPr>
        <w:t xml:space="preserve"> 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В</w:t>
      </w:r>
      <w:proofErr w:type="gramEnd"/>
      <w:r w:rsidRPr="00347AF9">
        <w:rPr>
          <w:rFonts w:eastAsia="Times New Roman"/>
          <w:color w:val="000000"/>
          <w:sz w:val="22"/>
          <w:szCs w:val="24"/>
          <w:lang w:eastAsia="ru-RU"/>
        </w:rPr>
        <w:t>сё просто!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Аналогичным образом создаем двери. Следует отметить, что создание стен, окон и дверей непоследовательное — это будет неверно и неэффективно с точки зрения проектирования. В нашем случае есть четыре участка — несущие стены за пределом прямо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 xml:space="preserve">угольного остекления, которые как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братья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близнецы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похожи друг на друга со всем содержимым. Поэтому выгодно нарисовать один участок полностью — со всеми стенами, окнами и дверями, а потом скопировать его на все остальные, чем последовательно и долго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отрисовывать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каждый участок. Следует воспользоваться функционалом программы и упростить себе задачу!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Я уже не говорю про симмет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ричные здания — в таком случае гораздо проще нарисовать полностью одну часть, а симметричную ей часть получить при помощи всего одной команды —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Симметрия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.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8. Лифты и лестницы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Для свободного перемещения граждан между этажами нужны лифты и лестницы — следует указать их расположение на планировках. Как правило, планировочные решения и ведут от них, поскольку лифты с лестницами являются точками входа на типовой этаж. С помощью вспомогательных построений определяем возможное количество лифтов и расположение грузовых лифтов 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Используя 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команду</w:t>
      </w:r>
      <w:proofErr w:type="gramEnd"/>
      <w:r w:rsidRPr="00347AF9">
        <w:rPr>
          <w:rFonts w:eastAsia="Times New Roman"/>
          <w:color w:val="000000"/>
          <w:sz w:val="22"/>
          <w:szCs w:val="24"/>
          <w:lang w:eastAsia="ru-RU"/>
        </w:rPr>
        <w:t>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Условные графические обозначения 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и перейдя в раздел </w:t>
      </w:r>
      <w:proofErr w:type="spellStart"/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Подъемно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softHyphen/>
        <w:t>транспортное</w:t>
      </w:r>
      <w:proofErr w:type="spellEnd"/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 xml:space="preserve"> оборудование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, находим обозначение лифта или лифтовой кабины. Выбираем его, назначив размеры, и вставляем в чертеж (рис. 11).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4581525"/>
            <wp:effectExtent l="19050" t="0" r="0" b="0"/>
            <wp:docPr id="69" name="Рисунок 13" descr="Рис.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.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11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Создать лестничные клетки можно с помощью команды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Лестница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. Вариантов лестниц несколько, но нас интересует стандартная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двухмаршевая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лестница всего с 20 ступеньками (рис. 12).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4867275"/>
            <wp:effectExtent l="19050" t="0" r="0" b="0"/>
            <wp:docPr id="68" name="Рисунок 14" descr="Рис.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.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12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Не забудем оградить лестничные клетки бетонными стенами и вставить дверной проем.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9. Нестандартные объекты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Что делать проектировщику, если нужно создать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что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нибудь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нестандартное? Например, нестандартную дверь или окно, которого нет в базе? Проектировщик очень часто работает не по стандарту и не всегда по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ГОСТу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>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В нашем случае нужно остек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 xml:space="preserve">лить здание большими витражными окнами шириной 3 м и на всю высоту этажа. А где найти такие окна в существующих базах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ГОСТов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>?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6238875"/>
            <wp:effectExtent l="19050" t="0" r="0" b="0"/>
            <wp:docPr id="67" name="Рисунок 15" descr="Рис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.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Рис.13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Здесь может пригодиться возможность создавать нестандартные объекты на основе стандартных путем изменения некоторых параметров.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КОМПАС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Объект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позволяет делать это. 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Выберем любое стандартное окно, которое по внешнему виду похоже на требуемое, изменим его параметры — ширину и высоту — на нужные нам, и разместим на плане (рис. 13).</w:t>
      </w:r>
      <w:proofErr w:type="gramEnd"/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10. Проверка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Не забываем проверять себя — правильно ли мы создаем объекты, размещаем и компонуем их?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На чертеже не всегда можно сразу заметить ошибки. При этом невозможно всё удержать в голове и мысленно представлять картину этажа. Увидеть все коллизии и недочеты нам поможет 3D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модель. Значимость 3D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модели, сформированной на базе рабочего чертежа, не вызывает вопросов, если проектировщик не любуется своим детищем, как картиной, а находит с ее помощью промахи в своей работе. Поэтому не ленимся и сразу же генерируем 3D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модель этажа, не дожидаясь завершения работы над всеми планировками (рис.14).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2990850"/>
            <wp:effectExtent l="19050" t="0" r="0" b="0"/>
            <wp:docPr id="12" name="Рисунок 16" descr="Рис.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.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14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Команда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Построение 3D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softHyphen/>
        <w:t>модели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расположена на боковой панели библиотеки Менеджера объекта строительства.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3D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 xml:space="preserve">модель 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сформирована</w:t>
      </w:r>
      <w:proofErr w:type="gramEnd"/>
      <w:r w:rsidRPr="00347AF9">
        <w:rPr>
          <w:rFonts w:eastAsia="Times New Roman"/>
          <w:color w:val="000000"/>
          <w:sz w:val="22"/>
          <w:szCs w:val="24"/>
          <w:lang w:eastAsia="ru-RU"/>
        </w:rPr>
        <w:t>, и мы видим, что все окна вставлены правильно. С лестницами проблем тоже нет. А вот дверей в некоторых помещениях не хватает. Перекрытий нет — это мы учтем в дальнейшем, а пока надо помещения создать до конца. Также, если вы заметили, у стен цвет не тот. Управление цветом стен осуществляется в настройках Менеджера объекта строительства.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11. Перегородки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Прежде чем создавать помещения, нужно расставить перегородки. Создаются они, как стены, — 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командой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Стена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— и визуально от стен мало чем отличаются. Однако перегородки в стыках со стенами автоматически отделяются.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Возвращаемся к созданию дверей и во вновь возведенные перегородки вставляем дверные проемы 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12. Многослойные стены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Обратите внимание, что санузлы примыкают к наружным стенам. А по правилам в таком случае стены нужно утеплять. Выделяем эти стены, выбираем команду Г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рупповое изменение свойств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и добавляем изнутри новый слой — Утеплитель (рис. 16).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4333875"/>
            <wp:effectExtent l="19050" t="0" r="0" b="0"/>
            <wp:docPr id="6" name="Рисунок 18" descr="Рис.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.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16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Применяем изменения. Стены теперь стали многослойными, и их толщина изменилась с 400 на 550 мм. Хочу обратить внимание на то, что мы всё время оперируем терминами, обозначающими как архитектурные элементы, так и инструменты КОМПАС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3D и соответствующие элементы на чертеже. Другими словами, проектировщику не нужно думать о том, как ему быстрее начертить окно, или дверь, или стену, используя графические примитивы, — он может сосредоточиться на процессе проектирования — творчестве.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13. Сантехника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На архитектурных планировках надо показывать сантехническое оборудование, точнее его примерное расположение. Инженеры ВК определят его более точное расположение, когда начнут делать свой раздел.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Еще раз запускаем команду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Условные графические обозначения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и видим два раздела: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Сантехнические приборы (упрощенное изображение)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и просто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Сантехнические приборы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. Нам нужен первый раздел.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Условно расставляем кабинки и оборудование (рис. 17).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2914650"/>
            <wp:effectExtent l="19050" t="0" r="0" b="0"/>
            <wp:docPr id="5" name="Рисунок 19" descr="Рис.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.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17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14. Помещения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Когда все стены и перегородки уже есть на плане, смело создаем помещения (рис. 18). Под термином «создать помещения» понимается нанесение обозначений помещений с определением площади и перекрытий для каждого из них.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5715000" cy="4562475"/>
            <wp:effectExtent l="19050" t="0" r="0" b="0"/>
            <wp:docPr id="4" name="Рисунок 20" descr="Рис.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.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lastRenderedPageBreak/>
        <w:t>Командой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Помещение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за один раз можно расставить марки всех помещений. Автоматически рассчитывается площадь по замк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нутому контуру, и каждому помещению присваивается свой порядковый номер. Учитываем место под вентиляционные шахты. Для проектировщика, разрабатывающего часть ОВ, очень важно учесть это на данном этапе.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15. 3D</w:t>
      </w: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softHyphen/>
        <w:t>этаж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Когда план типового этажа готов, обязательно еще раз проконтролируем себя, создав 3D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модель (рис. 19).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5715000" cy="3305175"/>
            <wp:effectExtent l="19050" t="0" r="0" b="0"/>
            <wp:docPr id="21" name="Рисунок 21" descr="Рис.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.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19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Проверим модель со всех сторон, определим стыки конструкций. Это очень ответственный момент! Если мы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где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нибудь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ошибемся, то ошибка распространится на другие этажи, которые будут образованы от 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типового</w:t>
      </w:r>
      <w:proofErr w:type="gramEnd"/>
      <w:r w:rsidRPr="00347AF9">
        <w:rPr>
          <w:rFonts w:eastAsia="Times New Roman"/>
          <w:color w:val="000000"/>
          <w:sz w:val="22"/>
          <w:szCs w:val="24"/>
          <w:lang w:eastAsia="ru-RU"/>
        </w:rPr>
        <w:t>, и исправлять ее будет гораздо сложнее.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16. Первый этаж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Для формирования первого этажа возьмем за основу наш типовой этаж, который мы так кропотливо создавали. 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Отличие первого этажа от типового — наличие двух входных групп, большой вестибюль и примыкающий к зданию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конференц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зал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>.</w:t>
      </w:r>
      <w:proofErr w:type="gram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Поэтому создаем первый этаж методом полного копирования с типового (рис. 20).</w:t>
      </w:r>
      <w:proofErr w:type="gram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Задаем высотную отметку — 0,000. Все остальные характеристики этажа — как 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у</w:t>
      </w:r>
      <w:proofErr w:type="gram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типового.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3733800"/>
            <wp:effectExtent l="19050" t="0" r="0" b="0"/>
            <wp:docPr id="3" name="Рисунок 22" descr="Рис.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.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20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При создании первого этажа Менеджер объекта строительства попросит указать расположение начала координат нового вида. Первый этаж удобнее размещать на новом листе, поэтому я заранее его создал. При создании листов в Менеджере документов подготавливаем несколько листов, а работу над этажами начинаем не с первого листа, а со второго или последующего. Но выбор за вами. После создания этажа отобразится копия типового этажа на новом листе. Остается только внести в планировку соответствующие необходимые изменения.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17. Входная группа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С помощью одноименной команды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Входная группа 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можно создать крыльцо или пандусы. Добавляем недостающие координационные оси с помощью команды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Д</w:t>
      </w:r>
      <w:proofErr w:type="gramEnd"/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обавить ось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 из Библиотеки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СПДС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Обозначений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. Вставляем дополнительные колонны, которые будут удерживать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конференц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зал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над входной группой, выполняющей роль козырька над входом. Удаляем лишние перегородки — чтобы освободить место для большого и просторного вестибюля. И на высоте +3,000 подвешиваем опорные балки, которые созданы с помощью объекта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Параллелепипед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из команды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Строительные изделия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(рис. 21). Они также послужат опорой для стен второго этажа.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6010275"/>
            <wp:effectExtent l="19050" t="0" r="0" b="0"/>
            <wp:docPr id="23" name="Рисунок 23" descr="Рис.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.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21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Конечно, можно было найти подходящую балку в каталоге библиотеки КЖ, но в этом примере я решил избегать перехода к конструктивной части и не пользоваться другими библиотеками, кроме МОС, СПДС и АС/АР. Поэтому применил простой объект.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Проверим первый этаж в 3D (рис. 22). Чтобы пятый типовой этаж, находящийся на отметке +16,000, нам не мешал, временно скроем его в дереве уровней библиотеки Менеджера объекта строительства — тогда он не будет отображаться в 3D.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3286125"/>
            <wp:effectExtent l="19050" t="0" r="0" b="0"/>
            <wp:docPr id="2" name="Рисунок 24" descr="Рис.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.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22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Когда первый этаж закончен, можно приступать к формированию следующего нетипового этажа — второго.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18. Второй этаж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Второй этаж удобнее всего создавать так же, как первый, — на основе типового, а не первого, иначе нам придется избавляться от входной группы. Опорные балки можно скопировать с первого этажа вместе с дополнительными колоннами. По ним сразу можно создать стены, а потом балки удалить.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На втором этаже необходимо создать большой проем в перекрытии — для пропуска света из вестибюля. Это можно легко сделать с помощью команды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Ограждение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: выбрав нужный вид ограждения, прочерчиваем его по всему контуру проема. И не указываем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Маркер помещений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внутри проема, иначе при создании 3D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модели проем будет закрыт перекрытиями. Для наглядности в плане инструментом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Ввод текста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напишем пояснение: «Свет первого этажа» (рис. 23).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6219825"/>
            <wp:effectExtent l="19050" t="0" r="0" b="0"/>
            <wp:docPr id="1" name="Рисунок 25" descr="Рис.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.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23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Так же как и с первым этажом, смотрим, чтобы всё было в порядке в 3D (рис. 24).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5486400"/>
            <wp:effectExtent l="19050" t="0" r="0" b="0"/>
            <wp:docPr id="26" name="Рисунок 26" descr="Рис.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ис.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24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19. Нетиповые этажи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Аналогичным образом создаем третий и четвертый этажи, взяв за основу типовой этаж и проведя соответствующие изменения.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Для примера на третьем этаже можем создать ограждение из стены высотой в 1 м — это один из вариантов создания конструкций ограждений (рис. 25).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5715000" cy="1800225"/>
            <wp:effectExtent l="19050" t="0" r="0" b="0"/>
            <wp:docPr id="27" name="Рисунок 27" descr="Рис.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.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6324600"/>
            <wp:effectExtent l="19050" t="0" r="0" b="0"/>
            <wp:docPr id="28" name="Рисунок 28" descr="https://sapr.ru/archive/sg/2011/8/2/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apr.ru/archive/sg/2011/8/2/25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25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На четвертом этаже создадим горизонтальное остекление для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конференц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зала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>, чтобы свет попадал через своеобразный верхний фонарь. Здесь мы пойдем на хит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рость. Выберем команду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Окна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из каталога архитектурных элементов и вставим окно как на виде спереди, но вставим его в план этажа. Таким образом, получаем горизонтальное остекление в перекрытии (рис. 26).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3457575"/>
            <wp:effectExtent l="19050" t="0" r="0" b="0"/>
            <wp:docPr id="29" name="Рисунок 29" descr="https://sapr.ru/archive/sg/2011/8/2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apr.ru/archive/sg/2011/8/2/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26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4762500" cy="3895725"/>
            <wp:effectExtent l="19050" t="0" r="0" b="0"/>
            <wp:docPr id="30" name="Рисунок 30" descr="https://sapr.ru/archive/sg/2011/8/2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apr.ru/archive/sg/2011/8/2/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27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Включаем скрытый пятый типовой этаж и генерируем 3D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модель (рис. 27).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Так постепенно, этаж за этажом, словно на стройплощадке, растет наше здание в 3D.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Не забываем о создании типовых этажей на уровнях с 6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го по 21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й. Различие при создании типового и нетипового этажей состоит лишь в том, что при создании нового типового этажа опция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С</w:t>
      </w:r>
      <w:proofErr w:type="gramEnd"/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копировать геометрию из другого этажа/вида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 должна быть отключена и в пункте выбора 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lastRenderedPageBreak/>
        <w:t>этажа должен быть пункт с названием типового этажа (рис. 28). Только в таком случае будут создаваться типовые копии этажей (рис. 29).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5153025" cy="5314950"/>
            <wp:effectExtent l="19050" t="0" r="9525" b="0"/>
            <wp:docPr id="31" name="Рисунок 31" descr="https://sapr.ru/archive/sg/2011/8/2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apr.ru/archive/sg/2011/8/2/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28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4600575"/>
            <wp:effectExtent l="19050" t="0" r="0" b="0"/>
            <wp:docPr id="32" name="Рисунок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5715000" cy="4371975"/>
            <wp:effectExtent l="19050" t="0" r="0" b="0"/>
            <wp:docPr id="33" name="Рисунок 3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 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4638675"/>
            <wp:effectExtent l="19050" t="0" r="0" b="0"/>
            <wp:docPr id="34" name="Рисунок 3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5715000" cy="4381500"/>
            <wp:effectExtent l="19050" t="0" r="0" b="0"/>
            <wp:docPr id="35" name="Рисунок 3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4448175"/>
            <wp:effectExtent l="19050" t="0" r="0" b="0"/>
            <wp:docPr id="36" name="Рисунок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5715000" cy="4448175"/>
            <wp:effectExtent l="19050" t="0" r="0" b="0"/>
            <wp:docPr id="37" name="Рисунок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lastRenderedPageBreak/>
        <w:t>Рис. 29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Последний этаж — кровля — этажом, по сути дела, не является. Но план кровли надо делать обязательно, к тому же на архитектурном эскизе совершенно позабыли о машинном отделении для лифтовой шахты, а это отдельное помещение, которое можно устроить на самом вернем уровне.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20. Кровля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На плане кровли также отмечаем уклоны для водостоков, используя соответствующую команду библиотеки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СПДС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Обозначений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>, выходы вентиляционных шахт и рисуем ограждение (рис. 30).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5715000" cy="4248150"/>
            <wp:effectExtent l="19050" t="0" r="0" b="0"/>
            <wp:docPr id="38" name="Рисунок 3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 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30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21. 3D</w:t>
      </w: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softHyphen/>
        <w:t>здание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Когда планировки всех этажей сделаны, генерируем 3D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модель и смотрим, что у нас в целом получилось (рис. 31).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С виду здание выглядит завершенным. Однако доработки в 3D всё же требуются.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Где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то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надо поменять цвет объектов. Поскольку мы использовали балки и другие объекты, у которых цвет не настраивается, то им надо вручную назначить нужные цвета. У первого этажа нет цокольного поднятия с уровня земли — достраиваем его вручную.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2495550" cy="4933950"/>
            <wp:effectExtent l="19050" t="0" r="0" b="0"/>
            <wp:docPr id="39" name="Рисунок 3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 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2857500" cy="4181475"/>
            <wp:effectExtent l="19050" t="0" r="0" b="0"/>
            <wp:docPr id="40" name="Рисунок 4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 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31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Если в планировках здания предвидятся изменения, то ручные доработки в 3D делать нельзя ни в коем случае. Иначе после генерации 3D с внесенными изменениями все ваши доработки в 3D исчезнут. Поэтому я всегда рекомендую 3D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здание доводить до совершенства только на последнем этапе работы с планировками.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Теперь здание готово (рис. 32)! Но это еще не всё. Нам нужно сформировать фасады, разрезы, узлы и оформить чертежи. Поэтому перейдем на следующий этап и будем получать всё недостающее из 3D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модели.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2857500" cy="4324350"/>
            <wp:effectExtent l="19050" t="0" r="0" b="0"/>
            <wp:docPr id="41" name="Рисунок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 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32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22. Фасады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Рисовать вручную фасады — дело утомительное и неблагодарное, знаю по личному опыту. Поэтому данный этап должен быть пройден с максимальной автоматизацией. С помощью технологии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MinD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преодолеть его несложно! Выбираем панель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Виды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из базового инструментария КОМПАС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3D и запускаем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Произвольный вид 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(рис. 33).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2524125" cy="2181225"/>
            <wp:effectExtent l="19050" t="0" r="9525" b="0"/>
            <wp:docPr id="42" name="Рисунок 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33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4762500" cy="4362450"/>
            <wp:effectExtent l="19050" t="0" r="0" b="0"/>
            <wp:docPr id="43" name="Рисунок 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34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Подключаем 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созданную</w:t>
      </w:r>
      <w:proofErr w:type="gram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нами 3D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модель и выбираем соответствующий вид  — это и будет главный Фасад. На новом листе чертежа вставляем ассоциативный вид (рис. 34). Выглядеть это будет так, как показано на рис. 35.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1905000" cy="3448050"/>
            <wp:effectExtent l="19050" t="0" r="0" b="0"/>
            <wp:docPr id="44" name="Рисунок 4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 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35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2381250" cy="5219700"/>
            <wp:effectExtent l="19050" t="0" r="0" b="0"/>
            <wp:docPr id="45" name="Рисунок 4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 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36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Поскольку этажи являются разными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подсборками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, на фасаде видны все линии стыков. Поэтому я рекомендую вставленный вид сразу разрушить. После разрушения он становится обычной геометрией, которую можно легко редактировать: убрать лишние отрезки, изменить стиль линий, добавить заливки, вставить координационные оси (их, кстати, проще всего скопировать из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какой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нибудь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подходящей планировки, зайти в настройки сетки и просто скрыть буквенные оси, которые не отображаются на главном фасаде — рис. 36).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Затем добавляем к фасаду высотные отметки. С помощью команды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Массив высотных отметок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 из Библиотеки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СПДС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Обозначений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это делается очень быстро (рис. 37).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3571875" cy="6543675"/>
            <wp:effectExtent l="19050" t="0" r="9525" b="0"/>
            <wp:docPr id="46" name="Рисунок 4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 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lastRenderedPageBreak/>
        <w:t> </w:t>
      </w: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2857500" cy="4057650"/>
            <wp:effectExtent l="19050" t="0" r="0" b="0"/>
            <wp:docPr id="47" name="Рисунок 4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 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37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Главный фасад готов (рис. 38).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Другие фасады делаем аналогичным образом. При их создании нужно обязательно указывать угол вставки (рис. 39).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3743325" cy="6581775"/>
            <wp:effectExtent l="19050" t="0" r="9525" b="0"/>
            <wp:docPr id="48" name="Рисунок 4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 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38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2196F3"/>
          <w:sz w:val="22"/>
          <w:szCs w:val="24"/>
          <w:lang w:eastAsia="ru-RU"/>
        </w:rPr>
        <w:drawing>
          <wp:inline distT="0" distB="0" distL="0" distR="0">
            <wp:extent cx="3810000" cy="2066925"/>
            <wp:effectExtent l="19050" t="0" r="0" b="0"/>
            <wp:docPr id="49" name="Рисунок 49" descr=" 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4048125"/>
            <wp:effectExtent l="19050" t="0" r="0" b="0"/>
            <wp:docPr id="50" name="Рисунок 5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 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39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23. Разрезы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Ни один проект не обходится без разрезов. Создание разрезов вручную по трудоемкости и сложности подобно созданию фасадов. Поэтому здесь без автоматизации никак не обойтись.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Чтобы создать разрез в нужном месте, необходимо сначала выбрать это место и обозначить на плане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Линией разреза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из базовой панели обозначений для строительства (рис. 40).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4762500" cy="5410200"/>
            <wp:effectExtent l="19050" t="0" r="0" b="0"/>
            <wp:docPr id="51" name="Рисунок 5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 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40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Поскольку разрез пока не привязан к модели, нам необходимо создать ассоциативный вид. По аналогии с тем, как мы создавали фасад здания, — используя команду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Произвольный вид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в настройках, выбираем вид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С</w:t>
      </w:r>
      <w:proofErr w:type="gramEnd"/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верху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, который при вставке ассоциативного вида называется вид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Спереди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. И уже в этот вид скопируем обозначение разреза с плана этажа (рис. 41). Я рекомендую при копировании обозначения разреза привязываться к началу координат, чтобы не произошло случайного смещения.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095875" cy="5819775"/>
            <wp:effectExtent l="19050" t="0" r="9525" b="0"/>
            <wp:docPr id="52" name="Рисунок 5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 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41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Возможно, в дальнейшем вид на здание сверху пригодится и удалять его не потребуется. Если же этот вид будет ни к чему — просто удалите его.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С помощью команды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Разрез —&gt; Сечение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в базовом инструментарии по данному обозначению можно автоматически получить разрез, что мы и сделаем (рис. 42).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2857500" cy="5924550"/>
            <wp:effectExtent l="19050" t="0" r="0" b="0"/>
            <wp:docPr id="53" name="Рисунок 5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 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42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Также разрушаем его и начинаем приводить его в порядок: удаляем лишние линии, заменяем штриховки, правим стыки конструкций и добавляем обозначения (рис. 43).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6153150"/>
            <wp:effectExtent l="19050" t="0" r="0" b="0"/>
            <wp:docPr id="54" name="Рисунок 5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 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43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Работа, конечно, займет не пять минут, но, согласитесь, это значительно лучше и быстрее, чем создавать разрез «с нуля».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Шаг 24. Оформление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Тут же на разрезе можно добавлять узлы. В этом нам поможет Библиотека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СПДС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Обозначений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>, в которой все команды созданы для быстрого и качественного оформления (рис. 44).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5438775"/>
            <wp:effectExtent l="19050" t="0" r="0" b="0"/>
            <wp:docPr id="55" name="Рисунок 5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44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Вернемся к планировкам, которые остались у нас без должного оформления. С помощью команды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 Автоматический цепной размер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проставляем</w:t>
      </w:r>
      <w:proofErr w:type="gram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где надо размерные цепи, фактически не затрачивая на это время (рис. 45).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2196F3"/>
          <w:sz w:val="22"/>
          <w:szCs w:val="24"/>
          <w:lang w:eastAsia="ru-RU"/>
        </w:rPr>
        <w:drawing>
          <wp:inline distT="0" distB="0" distL="0" distR="0">
            <wp:extent cx="4762500" cy="1181100"/>
            <wp:effectExtent l="19050" t="0" r="0" b="0"/>
            <wp:docPr id="56" name="Рисунок 56" descr=" 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 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4552950"/>
            <wp:effectExtent l="19050" t="0" r="0" b="0"/>
            <wp:docPr id="57" name="Рисунок 5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 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45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С помощью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Маркера объекта 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можно промаркировать все объекты на планировках, кроме, конечно, стен (рис. 46).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2371725" cy="876300"/>
            <wp:effectExtent l="19050" t="0" r="9525" b="0"/>
            <wp:docPr id="58" name="Рисунок 5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46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Это можно сделать невероятно быстро, если включить режим выбора рамкой и выбрать всю планировку (рис. 47).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5248275" cy="923925"/>
            <wp:effectExtent l="19050" t="0" r="9525" b="0"/>
            <wp:docPr id="59" name="Рисунок 5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 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47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Конечно, много лишнего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промаркировалось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>, да и марки друг на друга наехали (рис. 48). Но, согласитесь, лучше подправить пару маркеров, чем потратить массу времени на обозначение всех элементов вручную.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5715000" cy="5010150"/>
            <wp:effectExtent l="19050" t="0" r="0" b="0"/>
            <wp:docPr id="60" name="Рисунок 6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 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48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Шаг последний: спецификации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Спецификации лучше всего формировать на последнем этапе, когда всё сделано и изменений уже не будет, поскольку спе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цификации создаются разово и являются фактически отчетами на момент их формирования (рис. 49).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2196F3"/>
          <w:sz w:val="22"/>
          <w:szCs w:val="24"/>
          <w:lang w:eastAsia="ru-RU"/>
        </w:rPr>
        <w:lastRenderedPageBreak/>
        <w:drawing>
          <wp:inline distT="0" distB="0" distL="0" distR="0">
            <wp:extent cx="3810000" cy="3190875"/>
            <wp:effectExtent l="19050" t="0" r="0" b="0"/>
            <wp:docPr id="61" name="Рисунок 61" descr=" 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 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49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Спецификации формируются вызовом команды</w:t>
      </w:r>
      <w:proofErr w:type="gramStart"/>
      <w:r w:rsidRPr="00347AF9">
        <w:rPr>
          <w:rFonts w:eastAsia="Times New Roman"/>
          <w:color w:val="000000"/>
          <w:sz w:val="22"/>
          <w:szCs w:val="24"/>
          <w:lang w:eastAsia="ru-RU"/>
        </w:rPr>
        <w:t>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С</w:t>
      </w:r>
      <w:proofErr w:type="gramEnd"/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оздать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(обновить) спецификацию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 Библиотеки АС/АР для окон, дверей и помещений и одноименной команды из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КОМПАС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Объекта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для колонн и прочих объектов (рис. 50).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drawing>
          <wp:inline distT="0" distB="0" distL="0" distR="0">
            <wp:extent cx="2447925" cy="1057275"/>
            <wp:effectExtent l="19050" t="0" r="9525" b="0"/>
            <wp:docPr id="62" name="Рисунок 6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 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50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При создании спецификации могут быть обнаружены проблемы с наименованием марок. Потому что некоторые марки элементам присваиваются вручную, а пользователь на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каком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то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этапе может забыть о назначении марок, что и получилось в нашем случае (рис. 51).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4562475" cy="6410325"/>
            <wp:effectExtent l="19050" t="0" r="9525" b="0"/>
            <wp:docPr id="63" name="Рисунок 6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 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51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Есть два варианта решения данной проблемы.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Во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первых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, можно найти и исправить марку в объекте, чтобы при повторном вызове команды она автоматически была исправлена.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Во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вторых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>, можно поправить ошибку в самой спецификации вручную, если у вас недостаточно времени. Но это делать крайне нежелательно. Подумайте, ведь на следующих этапах проектирования, когда дело дойдет до рабочих чертежей, до конструкторской проработки, вам пригодятся не готовые спецификации, откорректированные вручную, а элементы библиотек с внесенными в них правильными марками (рис. 52).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339966"/>
          <w:sz w:val="22"/>
          <w:szCs w:val="24"/>
          <w:lang w:eastAsia="ru-RU"/>
        </w:rPr>
        <w:lastRenderedPageBreak/>
        <w:drawing>
          <wp:inline distT="0" distB="0" distL="0" distR="0">
            <wp:extent cx="4638675" cy="7115175"/>
            <wp:effectExtent l="19050" t="0" r="9525" b="0"/>
            <wp:docPr id="64" name="Рисунок 6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 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52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>Также мы можем создать экспликации помещений. Есть несколько вариантов создания экспликаций помещений только по одному этажу. Для этого достаточно сделать нужный этаж активным, запустить команду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Менеджер помещений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 и включить </w:t>
      </w:r>
      <w:r w:rsidRPr="00347AF9">
        <w:rPr>
          <w:rFonts w:eastAsia="Times New Roman"/>
          <w:i/>
          <w:iCs/>
          <w:color w:val="313131"/>
          <w:sz w:val="22"/>
          <w:szCs w:val="24"/>
          <w:lang w:eastAsia="ru-RU"/>
        </w:rPr>
        <w:t>Отображение экспликации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t>. Также можно сформировать экспликацию всех этажей. Размещаем экспликации в поле чертежа (рис. 53).</w:t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2196F3"/>
          <w:sz w:val="22"/>
          <w:szCs w:val="24"/>
          <w:lang w:eastAsia="ru-RU"/>
        </w:rPr>
        <w:lastRenderedPageBreak/>
        <w:drawing>
          <wp:inline distT="0" distB="0" distL="0" distR="0">
            <wp:extent cx="3810000" cy="3067050"/>
            <wp:effectExtent l="19050" t="0" r="0" b="0"/>
            <wp:docPr id="65" name="Рисунок 65" descr=" 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 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noProof/>
          <w:color w:val="2196F3"/>
          <w:sz w:val="22"/>
          <w:szCs w:val="24"/>
          <w:lang w:eastAsia="ru-RU"/>
        </w:rPr>
        <w:drawing>
          <wp:inline distT="0" distB="0" distL="0" distR="0">
            <wp:extent cx="3810000" cy="2686050"/>
            <wp:effectExtent l="19050" t="0" r="0" b="0"/>
            <wp:docPr id="66" name="Рисунок 66" descr=" 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 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E8" w:rsidRPr="00347AF9" w:rsidRDefault="00321EE8" w:rsidP="00347AF9">
      <w:pPr>
        <w:spacing w:after="150" w:line="300" w:lineRule="atLeast"/>
        <w:jc w:val="center"/>
        <w:rPr>
          <w:rFonts w:eastAsia="Times New Roman"/>
          <w:bCs/>
          <w:color w:val="339966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339966"/>
          <w:sz w:val="22"/>
          <w:szCs w:val="24"/>
          <w:lang w:eastAsia="ru-RU"/>
        </w:rPr>
        <w:t>Рис. 53</w:t>
      </w:r>
    </w:p>
    <w:p w:rsidR="00321EE8" w:rsidRPr="00347AF9" w:rsidRDefault="00321EE8" w:rsidP="00347AF9">
      <w:pPr>
        <w:pBdr>
          <w:bottom w:val="single" w:sz="6" w:space="11" w:color="EEEEEE"/>
        </w:pBdr>
        <w:spacing w:before="300" w:after="150" w:line="240" w:lineRule="auto"/>
        <w:outlineLvl w:val="1"/>
        <w:rPr>
          <w:rFonts w:eastAsia="Times New Roman"/>
          <w:bCs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bCs/>
          <w:color w:val="000000"/>
          <w:sz w:val="22"/>
          <w:szCs w:val="24"/>
          <w:lang w:eastAsia="ru-RU"/>
        </w:rPr>
        <w:t>Заключение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Работая над технологией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MinD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>, наша компания ставила перед собой следующие задачи:</w:t>
      </w:r>
    </w:p>
    <w:p w:rsidR="00321EE8" w:rsidRPr="00347AF9" w:rsidRDefault="00321EE8" w:rsidP="00347AF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color w:val="313131"/>
          <w:sz w:val="22"/>
          <w:szCs w:val="24"/>
          <w:lang w:eastAsia="ru-RU"/>
        </w:rPr>
      </w:pPr>
      <w:r w:rsidRPr="00347AF9">
        <w:rPr>
          <w:rFonts w:eastAsia="Times New Roman"/>
          <w:color w:val="313131"/>
          <w:sz w:val="22"/>
          <w:szCs w:val="24"/>
          <w:lang w:eastAsia="ru-RU"/>
        </w:rPr>
        <w:t>предоставить проектировщику инструмент для проверки и анализа правильности выбранных вариантов проектирования независимо от типа объекта — будь то производство или гражданское строительство;</w:t>
      </w:r>
    </w:p>
    <w:p w:rsidR="00321EE8" w:rsidRPr="00347AF9" w:rsidRDefault="00321EE8" w:rsidP="00347AF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color w:val="313131"/>
          <w:sz w:val="22"/>
          <w:szCs w:val="24"/>
          <w:lang w:eastAsia="ru-RU"/>
        </w:rPr>
      </w:pPr>
      <w:r w:rsidRPr="00347AF9">
        <w:rPr>
          <w:rFonts w:eastAsia="Times New Roman"/>
          <w:color w:val="313131"/>
          <w:sz w:val="22"/>
          <w:szCs w:val="24"/>
          <w:lang w:eastAsia="ru-RU"/>
        </w:rPr>
        <w:t>обеспечить плавный, ненасильственный переход на работу с 3D</w:t>
      </w:r>
      <w:r w:rsidRPr="00347AF9">
        <w:rPr>
          <w:rFonts w:eastAsia="Times New Roman"/>
          <w:color w:val="313131"/>
          <w:sz w:val="22"/>
          <w:szCs w:val="24"/>
          <w:lang w:eastAsia="ru-RU"/>
        </w:rPr>
        <w:softHyphen/>
        <w:t>моделями для инженеров, привыкших использовать в своей работе плоские двумерные чертежи;</w:t>
      </w:r>
    </w:p>
    <w:p w:rsidR="00321EE8" w:rsidRPr="00347AF9" w:rsidRDefault="00321EE8" w:rsidP="00347AF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color w:val="313131"/>
          <w:sz w:val="22"/>
          <w:szCs w:val="24"/>
          <w:lang w:eastAsia="ru-RU"/>
        </w:rPr>
      </w:pPr>
      <w:r w:rsidRPr="00347AF9">
        <w:rPr>
          <w:rFonts w:eastAsia="Times New Roman"/>
          <w:color w:val="313131"/>
          <w:sz w:val="22"/>
          <w:szCs w:val="24"/>
          <w:lang w:eastAsia="ru-RU"/>
        </w:rPr>
        <w:t>дать возможность выбора метода работы — либо в 2D, либо в 3D в зависимости от стоящих  перед специалистом задач.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В статье мы постарались показать, как работать с помощью Библиотеки АС/АР, позволяющей выполнять задачи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архитектурно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>строительного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 xml:space="preserve"> направления, поскольку на ее примере можно наглядно продемонстрировать все возможности технологии. Кроме того, в системе КОМПАС</w:t>
      </w:r>
      <w:r w:rsidRPr="00347AF9">
        <w:rPr>
          <w:rFonts w:eastAsia="Times New Roman"/>
          <w:color w:val="000000"/>
          <w:sz w:val="22"/>
          <w:szCs w:val="24"/>
          <w:lang w:eastAsia="ru-RU"/>
        </w:rPr>
        <w:softHyphen/>
        <w:t xml:space="preserve">3D V13 предусмотрены библиотеки проектирования технологической части, части отопления и вентиляции, других частей проекта с использованием технологии </w:t>
      </w:r>
      <w:proofErr w:type="spellStart"/>
      <w:r w:rsidRPr="00347AF9">
        <w:rPr>
          <w:rFonts w:eastAsia="Times New Roman"/>
          <w:color w:val="000000"/>
          <w:sz w:val="22"/>
          <w:szCs w:val="24"/>
          <w:lang w:eastAsia="ru-RU"/>
        </w:rPr>
        <w:t>MinD</w:t>
      </w:r>
      <w:proofErr w:type="spellEnd"/>
      <w:r w:rsidRPr="00347AF9">
        <w:rPr>
          <w:rFonts w:eastAsia="Times New Roman"/>
          <w:color w:val="000000"/>
          <w:sz w:val="22"/>
          <w:szCs w:val="24"/>
          <w:lang w:eastAsia="ru-RU"/>
        </w:rPr>
        <w:t>. </w:t>
      </w:r>
    </w:p>
    <w:p w:rsidR="00321EE8" w:rsidRPr="00347AF9" w:rsidRDefault="00321EE8" w:rsidP="00347AF9">
      <w:pPr>
        <w:spacing w:after="150" w:line="240" w:lineRule="auto"/>
        <w:jc w:val="both"/>
        <w:rPr>
          <w:rFonts w:eastAsia="Times New Roman"/>
          <w:color w:val="000000"/>
          <w:sz w:val="22"/>
          <w:szCs w:val="24"/>
          <w:lang w:eastAsia="ru-RU"/>
        </w:rPr>
      </w:pPr>
      <w:r w:rsidRPr="00347AF9">
        <w:rPr>
          <w:rFonts w:eastAsia="Times New Roman"/>
          <w:color w:val="000000"/>
          <w:sz w:val="22"/>
          <w:szCs w:val="24"/>
          <w:lang w:eastAsia="ru-RU"/>
        </w:rPr>
        <w:lastRenderedPageBreak/>
        <w:t>Как вы могли заметить, самым трудоемким на данный момент остается формирование планов здания: придумать и реализовать дизайн здания, внутреннюю планировку помещений, заполнить планы соответствующими графическими элементами: стенами, окнами или колоннами — другими словами, формирование идеи и мысли в поле чертежа. Все остальные операции по оформлению и созданию спецификаций максимально автоматизированы, что позволяет экономить время на стадии не только проектирования, но и внесения любых корректировок.</w:t>
      </w:r>
    </w:p>
    <w:p w:rsidR="00321EE8" w:rsidRPr="00347AF9" w:rsidRDefault="00321EE8" w:rsidP="00347AF9">
      <w:pPr>
        <w:rPr>
          <w:sz w:val="22"/>
          <w:szCs w:val="24"/>
        </w:rPr>
      </w:pPr>
    </w:p>
    <w:sectPr w:rsidR="00321EE8" w:rsidRPr="00347AF9" w:rsidSect="00677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E78F9"/>
    <w:multiLevelType w:val="multilevel"/>
    <w:tmpl w:val="8E02804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58224A96"/>
    <w:multiLevelType w:val="multilevel"/>
    <w:tmpl w:val="5C8A7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D40AE0"/>
    <w:multiLevelType w:val="multilevel"/>
    <w:tmpl w:val="EC38C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1C40"/>
    <w:rsid w:val="00036F0E"/>
    <w:rsid w:val="0023494E"/>
    <w:rsid w:val="00321EE8"/>
    <w:rsid w:val="00347AF9"/>
    <w:rsid w:val="00481D6D"/>
    <w:rsid w:val="006771D5"/>
    <w:rsid w:val="006F160B"/>
    <w:rsid w:val="00830F27"/>
    <w:rsid w:val="00870E38"/>
    <w:rsid w:val="008D1F62"/>
    <w:rsid w:val="009942AC"/>
    <w:rsid w:val="009E7F88"/>
    <w:rsid w:val="00AF1F29"/>
    <w:rsid w:val="00BD18B7"/>
    <w:rsid w:val="00C01C40"/>
    <w:rsid w:val="00CA2C60"/>
    <w:rsid w:val="00DB2FF1"/>
    <w:rsid w:val="00DC044F"/>
    <w:rsid w:val="00DE4B27"/>
    <w:rsid w:val="00EE69EE"/>
    <w:rsid w:val="00F92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1D5"/>
  </w:style>
  <w:style w:type="paragraph" w:styleId="1">
    <w:name w:val="heading 1"/>
    <w:basedOn w:val="a"/>
    <w:link w:val="10"/>
    <w:uiPriority w:val="9"/>
    <w:qFormat/>
    <w:rsid w:val="00DB2FF1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B2FF1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B2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F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B2FF1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2FF1"/>
    <w:rPr>
      <w:rFonts w:eastAsia="Times New Roman"/>
      <w:b/>
      <w:bCs/>
      <w:sz w:val="36"/>
      <w:szCs w:val="36"/>
      <w:lang w:eastAsia="ru-RU"/>
    </w:rPr>
  </w:style>
  <w:style w:type="character" w:customStyle="1" w:styleId="2phjq">
    <w:name w:val="_2phjq"/>
    <w:basedOn w:val="a0"/>
    <w:rsid w:val="00DB2FF1"/>
  </w:style>
  <w:style w:type="character" w:styleId="a6">
    <w:name w:val="Strong"/>
    <w:basedOn w:val="a0"/>
    <w:uiPriority w:val="22"/>
    <w:qFormat/>
    <w:rsid w:val="00DB2FF1"/>
    <w:rPr>
      <w:b/>
      <w:bCs/>
    </w:rPr>
  </w:style>
  <w:style w:type="paragraph" w:customStyle="1" w:styleId="mm8nw">
    <w:name w:val="mm8nw"/>
    <w:basedOn w:val="a"/>
    <w:rsid w:val="00DB2FF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1j-51">
    <w:name w:val="_1j-51"/>
    <w:basedOn w:val="a"/>
    <w:rsid w:val="00DB2FF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eilaw">
    <w:name w:val="eilaw"/>
    <w:basedOn w:val="a0"/>
    <w:rsid w:val="00DB2FF1"/>
  </w:style>
  <w:style w:type="paragraph" w:customStyle="1" w:styleId="pic">
    <w:name w:val="pic"/>
    <w:basedOn w:val="a"/>
    <w:rsid w:val="00321EE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21EE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2FF1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B2FF1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B2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F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B2FF1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2FF1"/>
    <w:rPr>
      <w:rFonts w:eastAsia="Times New Roman"/>
      <w:b/>
      <w:bCs/>
      <w:sz w:val="36"/>
      <w:szCs w:val="36"/>
      <w:lang w:eastAsia="ru-RU"/>
    </w:rPr>
  </w:style>
  <w:style w:type="character" w:customStyle="1" w:styleId="2phjq">
    <w:name w:val="_2phjq"/>
    <w:basedOn w:val="a0"/>
    <w:rsid w:val="00DB2FF1"/>
  </w:style>
  <w:style w:type="character" w:styleId="a6">
    <w:name w:val="Strong"/>
    <w:basedOn w:val="a0"/>
    <w:uiPriority w:val="22"/>
    <w:qFormat/>
    <w:rsid w:val="00DB2FF1"/>
    <w:rPr>
      <w:b/>
      <w:bCs/>
    </w:rPr>
  </w:style>
  <w:style w:type="paragraph" w:customStyle="1" w:styleId="mm8nw">
    <w:name w:val="mm8nw"/>
    <w:basedOn w:val="a"/>
    <w:rsid w:val="00DB2FF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1j-51">
    <w:name w:val="_1j-51"/>
    <w:basedOn w:val="a"/>
    <w:rsid w:val="00DB2FF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eilaw">
    <w:name w:val="eilaw"/>
    <w:basedOn w:val="a0"/>
    <w:rsid w:val="00DB2F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52481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9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0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62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944909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7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10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186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24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44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25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08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1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93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98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5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42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6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679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243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714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4258702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75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844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9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994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409821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11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63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71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21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68138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620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33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024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618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4345413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49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578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25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911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777995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88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57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53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521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268232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011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9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576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136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686302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425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02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493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879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33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195237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4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123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40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779939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505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87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532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175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401354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53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64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979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325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402478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538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057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841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454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124210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08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308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469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060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251361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54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18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23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253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120677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771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388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242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501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737504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746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74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620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yperlink" Target="https://sapr.ru/archive/sg/2011/8/2/49b.jpg" TargetMode="External"/><Relationship Id="rId68" Type="http://schemas.openxmlformats.org/officeDocument/2006/relationships/hyperlink" Target="https://sapr.ru/archive/sg/2011/8/2/53b.jpg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s://sapr.ru/archive/sg/2011/8/2/39b.jpg" TargetMode="External"/><Relationship Id="rId57" Type="http://schemas.openxmlformats.org/officeDocument/2006/relationships/hyperlink" Target="https://sapr.ru/archive/sg/2011/8/2/45b.jpg" TargetMode="External"/><Relationship Id="rId61" Type="http://schemas.openxmlformats.org/officeDocument/2006/relationships/image" Target="media/image53.jpeg"/><Relationship Id="rId10" Type="http://schemas.openxmlformats.org/officeDocument/2006/relationships/hyperlink" Target="https://sapr.ru/archive/sg/2011/8/2/7b.jpg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theme" Target="theme/theme1.xml"/><Relationship Id="rId7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9.jpeg"/><Relationship Id="rId64" Type="http://schemas.openxmlformats.org/officeDocument/2006/relationships/image" Target="media/image55.jpeg"/><Relationship Id="rId69" Type="http://schemas.openxmlformats.org/officeDocument/2006/relationships/image" Target="media/image59.jpe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sapr.ru/archive/sg/2011/8/2/8b.jpg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hyperlink" Target="https://sapr.ru/archive/sg/2011/8/2/53_1b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45</Pages>
  <Words>3696</Words>
  <Characters>21072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NewUser_1</dc:creator>
  <cp:keywords/>
  <dc:description/>
  <cp:lastModifiedBy>Пользователь</cp:lastModifiedBy>
  <cp:revision>13</cp:revision>
  <dcterms:created xsi:type="dcterms:W3CDTF">2023-03-17T01:53:00Z</dcterms:created>
  <dcterms:modified xsi:type="dcterms:W3CDTF">2023-03-27T03:37:00Z</dcterms:modified>
</cp:coreProperties>
</file>