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0FC9" w:rsidRDefault="00AB0FC9">
      <w:pPr>
        <w:pStyle w:val="2"/>
        <w:divId w:val="1952515448"/>
        <w:rPr>
          <w:rFonts w:eastAsia="Times New Roman"/>
        </w:rPr>
      </w:pPr>
      <w:hyperlink r:id="rId6" w:history="1">
        <w:r w:rsidRPr="00AB0FC9">
          <w:rPr>
            <w:rStyle w:val="a3"/>
            <w:rFonts w:eastAsia="Times New Roman"/>
            <w:color w:val="auto"/>
          </w:rPr>
          <w:t xml:space="preserve">Урок 5. Мультимедийные данные, их представление и обработка. </w:t>
        </w:r>
      </w:hyperlink>
    </w:p>
    <w:p w:rsidR="00000000" w:rsidRDefault="00AB0FC9">
      <w:pPr>
        <w:divId w:val="1952515448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color w:val="000000"/>
          <w:sz w:val="27"/>
          <w:szCs w:val="27"/>
        </w:rPr>
        <w:t>Как и любые другие виды данных, графические данные хранятся, обрабатываются и передаются в закодированном двоичном коде, т.е. в виде большого числа бит – нулей и единиц.</w:t>
      </w:r>
      <w:r>
        <w:rPr>
          <w:rFonts w:eastAsia="Times New Roman"/>
        </w:rPr>
        <w:t xml:space="preserve"> 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Существуют два принцип</w:t>
      </w:r>
      <w:r>
        <w:rPr>
          <w:color w:val="000000"/>
          <w:sz w:val="27"/>
          <w:szCs w:val="27"/>
        </w:rPr>
        <w:t>иально разных подхода к представлению (оцифровке) графических данных:</w:t>
      </w:r>
    </w:p>
    <w:p w:rsidR="00000000" w:rsidRDefault="00AB0FC9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952515448"/>
      </w:pPr>
      <w:hyperlink r:id="rId7" w:history="1">
        <w:r>
          <w:rPr>
            <w:rStyle w:val="a3"/>
            <w:sz w:val="27"/>
            <w:szCs w:val="27"/>
          </w:rPr>
          <w:t>растровый</w:t>
        </w:r>
      </w:hyperlink>
      <w:r>
        <w:rPr>
          <w:color w:val="000000"/>
          <w:sz w:val="27"/>
          <w:szCs w:val="27"/>
        </w:rPr>
        <w:t>;</w:t>
      </w:r>
    </w:p>
    <w:p w:rsidR="00000000" w:rsidRDefault="00AB0FC9">
      <w:pPr>
        <w:pStyle w:val="a5"/>
        <w:numPr>
          <w:ilvl w:val="0"/>
          <w:numId w:val="2"/>
        </w:numPr>
        <w:spacing w:before="102" w:beforeAutospacing="0" w:after="102" w:afterAutospacing="0" w:line="360" w:lineRule="auto"/>
        <w:divId w:val="1952515448"/>
      </w:pPr>
      <w:hyperlink r:id="rId8" w:history="1">
        <w:r>
          <w:rPr>
            <w:rStyle w:val="a3"/>
            <w:sz w:val="27"/>
            <w:szCs w:val="27"/>
          </w:rPr>
          <w:t>векторный</w:t>
        </w:r>
      </w:hyperlink>
      <w:r>
        <w:rPr>
          <w:color w:val="000000"/>
          <w:sz w:val="27"/>
          <w:szCs w:val="27"/>
        </w:rPr>
        <w:t>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Для оцифровки графических изображений при растровом представлении вся область данных разбивается на множеств</w:t>
      </w:r>
      <w:r>
        <w:rPr>
          <w:color w:val="000000"/>
          <w:sz w:val="27"/>
          <w:szCs w:val="27"/>
        </w:rPr>
        <w:t xml:space="preserve">о точечных элементов – </w:t>
      </w:r>
      <w:hyperlink r:id="rId9" w:history="1">
        <w:r>
          <w:rPr>
            <w:rStyle w:val="a3"/>
            <w:b/>
            <w:bCs/>
            <w:sz w:val="27"/>
            <w:szCs w:val="27"/>
          </w:rPr>
          <w:t>пикселей</w:t>
        </w:r>
      </w:hyperlink>
      <w:r>
        <w:rPr>
          <w:color w:val="000000"/>
          <w:sz w:val="27"/>
          <w:szCs w:val="27"/>
        </w:rPr>
        <w:t xml:space="preserve">, каждый из которых имеет свой цвет. Совокупность пикселей называется </w:t>
      </w:r>
      <w:r>
        <w:rPr>
          <w:b/>
          <w:bCs/>
          <w:color w:val="000000"/>
          <w:sz w:val="27"/>
          <w:szCs w:val="27"/>
        </w:rPr>
        <w:t>растром</w:t>
      </w:r>
      <w:r>
        <w:rPr>
          <w:color w:val="000000"/>
          <w:sz w:val="27"/>
          <w:szCs w:val="27"/>
        </w:rPr>
        <w:t xml:space="preserve">, а изображения, которые формируются на основе растра, называются </w:t>
      </w:r>
      <w:hyperlink r:id="rId10" w:history="1">
        <w:r>
          <w:rPr>
            <w:rStyle w:val="a3"/>
            <w:b/>
            <w:bCs/>
            <w:sz w:val="27"/>
            <w:szCs w:val="27"/>
          </w:rPr>
          <w:t>растровыми</w:t>
        </w:r>
      </w:hyperlink>
      <w:r>
        <w:rPr>
          <w:color w:val="000000"/>
          <w:sz w:val="27"/>
          <w:szCs w:val="27"/>
        </w:rPr>
        <w:t>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Число пикселей</w:t>
      </w:r>
      <w:r>
        <w:rPr>
          <w:color w:val="000000"/>
          <w:sz w:val="27"/>
          <w:szCs w:val="27"/>
        </w:rPr>
        <w:t xml:space="preserve"> по горизонтали и вертикали изображения определяет </w:t>
      </w:r>
      <w:r>
        <w:rPr>
          <w:b/>
          <w:bCs/>
          <w:color w:val="000000"/>
          <w:sz w:val="27"/>
          <w:szCs w:val="27"/>
        </w:rPr>
        <w:t xml:space="preserve">разрешение </w:t>
      </w:r>
      <w:r>
        <w:rPr>
          <w:color w:val="000000"/>
          <w:sz w:val="27"/>
          <w:szCs w:val="27"/>
        </w:rPr>
        <w:t>изображения. Стандартными являются значения 640×480, 800×600, 1024×768, 1280×1024 и др. Каждый пиксель нумеруется, начиная с нуля, слева направо и сверху вниз. Пример представления треугольной о</w:t>
      </w:r>
      <w:r>
        <w:rPr>
          <w:color w:val="000000"/>
          <w:sz w:val="27"/>
          <w:szCs w:val="27"/>
        </w:rPr>
        <w:t>бласти растровым способом показан на рис. 1.</w:t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0ACF6CC6" wp14:editId="528CA84B">
            <wp:extent cx="3705225" cy="3067050"/>
            <wp:effectExtent l="0" t="0" r="9525" b="0"/>
            <wp:docPr id="1" name="Рисунок 1" descr="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color w:val="000000"/>
          <w:sz w:val="27"/>
          <w:szCs w:val="27"/>
        </w:rPr>
        <w:t>Рисунок 1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Очевидно, что чем больше</w:t>
      </w:r>
      <w:r>
        <w:rPr>
          <w:color w:val="000000"/>
          <w:sz w:val="27"/>
          <w:szCs w:val="27"/>
        </w:rPr>
        <w:t xml:space="preserve"> разрешение, тем точнее будут формироваться графические контуры, при этом естественно возрастает количество пикселей. Увеличение разрешения по горизонтали и вертикали в два раза приводит к увеличению числа пикселей в четыре раза.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При растровом способе пред</w:t>
      </w:r>
      <w:r>
        <w:rPr>
          <w:color w:val="000000"/>
          <w:sz w:val="27"/>
          <w:szCs w:val="27"/>
        </w:rPr>
        <w:t>ставления графических данных под каждый пиксель отводится определенное число бит, называемое битовой глубиной и используемой для кодировки цвета пикселя. Каждому цвету соответствует определенный двоичный код (т. е. код из нулей и единиц).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Например, если би</w:t>
      </w:r>
      <w:r>
        <w:rPr>
          <w:color w:val="000000"/>
          <w:sz w:val="27"/>
          <w:szCs w:val="27"/>
        </w:rPr>
        <w:t>товая глубина равна 1, то под каждый пиксель отводится 1 бит. В этом случае 0 соответствует черному цвету, 1 – белому, а изображение может быть только черно-белым. Если битовая глубина равна 4, то каждый пиксель может быть закодирован цветовой гаммой из 16</w:t>
      </w:r>
      <w:r>
        <w:rPr>
          <w:color w:val="000000"/>
          <w:sz w:val="27"/>
          <w:szCs w:val="27"/>
        </w:rPr>
        <w:t xml:space="preserve"> цветов (2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). При битовой глубине 8 каждый пиксель кодируется одним байтом, при этом количество цветов – 256. Вполне естественно, что с увеличением глубины цвета увеличивается объем памяти, необходимой для хранения графических данных.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i/>
          <w:iCs/>
          <w:color w:val="000000"/>
          <w:sz w:val="27"/>
          <w:szCs w:val="27"/>
        </w:rPr>
        <w:t xml:space="preserve">Основным недостатком </w:t>
      </w:r>
      <w:r>
        <w:rPr>
          <w:color w:val="000000"/>
          <w:sz w:val="27"/>
          <w:szCs w:val="27"/>
        </w:rPr>
        <w:t>растровой графики является большой объем памяти, требуемый для хранения изображения. Это объясняется тем, что запоминается цвет каждого пикселя, общее число которых определяется заданным разрешением, определяющим качество представления графических данных.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При </w:t>
      </w:r>
      <w:hyperlink r:id="rId12" w:history="1">
        <w:r>
          <w:rPr>
            <w:rStyle w:val="a3"/>
            <w:b/>
            <w:bCs/>
            <w:sz w:val="27"/>
            <w:szCs w:val="27"/>
          </w:rPr>
          <w:t>векторном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представлении графических данных задается и впоследствии сохраняется математическое описание каждого графического примитива – геометрического объекта (отрезка, окружности, прямоугольника и т.п.), из которых формиру</w:t>
      </w:r>
      <w:r>
        <w:rPr>
          <w:color w:val="000000"/>
          <w:sz w:val="27"/>
          <w:szCs w:val="27"/>
        </w:rPr>
        <w:t>ется изображение. Например, для воспроизведения окружности достаточно запомнить положение ее центра, радиус, толщину и цвет линии. Благодаря этому, для хранения векторных графических данных требуется значительно меньше памяти.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i/>
          <w:iCs/>
          <w:color w:val="000000"/>
          <w:sz w:val="27"/>
          <w:szCs w:val="27"/>
        </w:rPr>
        <w:t xml:space="preserve">Основным недостатком </w:t>
      </w:r>
      <w:r>
        <w:rPr>
          <w:color w:val="000000"/>
          <w:sz w:val="27"/>
          <w:szCs w:val="27"/>
        </w:rPr>
        <w:t>векторно</w:t>
      </w:r>
      <w:r>
        <w:rPr>
          <w:color w:val="000000"/>
          <w:sz w:val="27"/>
          <w:szCs w:val="27"/>
        </w:rPr>
        <w:t>й графики является невозможность работы с высококачественными художественными изображениями, фотографиями и фильмами, поэтому основной сферой применения векторной графики является представление в электронном виде чертежей, схем, диаграмм и т.п.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b/>
          <w:bCs/>
          <w:color w:val="000000"/>
          <w:sz w:val="27"/>
          <w:szCs w:val="27"/>
        </w:rPr>
        <w:t>Представлен</w:t>
      </w:r>
      <w:r>
        <w:rPr>
          <w:b/>
          <w:bCs/>
          <w:color w:val="000000"/>
          <w:sz w:val="27"/>
          <w:szCs w:val="27"/>
        </w:rPr>
        <w:t>ие звуковых данных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Слуховой аппарат человека способен различать частотные составляющие звука в среднем в пределах от 20 Гц до ~20 КГц, причем верхняя граница может колебаться в зависимости от возраста и других факторов Звуковая волна, воспринимаемая челове</w:t>
      </w:r>
      <w:r>
        <w:rPr>
          <w:color w:val="000000"/>
          <w:sz w:val="27"/>
          <w:szCs w:val="27"/>
        </w:rPr>
        <w:t>ком, представляет собой сложную функцию зависимости амплитуды волны от времени. Сложность этой функции не позволяет задать ее точно математическим выражением или каким-то другим способом для запоминания и обработки в ТСИ. Поэтому звуковая волна представляе</w:t>
      </w:r>
      <w:r>
        <w:rPr>
          <w:color w:val="000000"/>
          <w:sz w:val="27"/>
          <w:szCs w:val="27"/>
        </w:rPr>
        <w:t>тся путем запоминания значений ее амплитуды в дискретные моменты времени.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hyperlink r:id="rId13" w:history="1">
        <w:r>
          <w:rPr>
            <w:rStyle w:val="a3"/>
            <w:b/>
            <w:bCs/>
            <w:sz w:val="27"/>
            <w:szCs w:val="27"/>
          </w:rPr>
          <w:t>Аналоговый (непрерывный) звук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представляется в аналоговой аппаратуре непрерывным электрическим </w:t>
      </w:r>
      <w:r>
        <w:rPr>
          <w:color w:val="000000"/>
          <w:sz w:val="27"/>
          <w:szCs w:val="27"/>
        </w:rPr>
        <w:t>сигналом. ТСИ и, в частности, компьютер, оперирует с данными в цифровом виде, т. е. звук в компьютере представляется в цифровом виде.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hyperlink r:id="rId14" w:history="1">
        <w:r>
          <w:rPr>
            <w:rStyle w:val="a3"/>
            <w:b/>
            <w:bCs/>
            <w:sz w:val="27"/>
            <w:szCs w:val="27"/>
          </w:rPr>
          <w:t>Цифровой звук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это способ представления электрического сигнала посредством дискретных численн</w:t>
      </w:r>
      <w:r>
        <w:rPr>
          <w:color w:val="000000"/>
          <w:sz w:val="27"/>
          <w:szCs w:val="27"/>
        </w:rPr>
        <w:t>ых значений его амплитуды.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Оцифровка сигнала включает в себя два процесса – процесс </w:t>
      </w:r>
      <w:r>
        <w:rPr>
          <w:b/>
          <w:bCs/>
          <w:color w:val="000000"/>
          <w:sz w:val="27"/>
          <w:szCs w:val="27"/>
        </w:rPr>
        <w:t xml:space="preserve">дискретизации </w:t>
      </w:r>
      <w:r>
        <w:rPr>
          <w:color w:val="000000"/>
          <w:sz w:val="27"/>
          <w:szCs w:val="27"/>
        </w:rPr>
        <w:t xml:space="preserve">(осуществление выборки) и процесс </w:t>
      </w:r>
      <w:r>
        <w:rPr>
          <w:b/>
          <w:bCs/>
          <w:color w:val="000000"/>
          <w:sz w:val="27"/>
          <w:szCs w:val="27"/>
        </w:rPr>
        <w:t>квантования</w:t>
      </w:r>
      <w:r>
        <w:rPr>
          <w:color w:val="000000"/>
          <w:sz w:val="27"/>
          <w:szCs w:val="27"/>
        </w:rPr>
        <w:t>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b/>
          <w:bCs/>
          <w:color w:val="000000"/>
          <w:sz w:val="27"/>
          <w:szCs w:val="27"/>
        </w:rPr>
        <w:t xml:space="preserve">Процесс дискретизации </w:t>
      </w:r>
      <w:r>
        <w:rPr>
          <w:color w:val="000000"/>
          <w:sz w:val="27"/>
          <w:szCs w:val="27"/>
        </w:rPr>
        <w:t>(рис. 2) – это процесс получения значений величин преобразуемого сигнала в определенные п</w:t>
      </w:r>
      <w:r>
        <w:rPr>
          <w:color w:val="000000"/>
          <w:sz w:val="27"/>
          <w:szCs w:val="27"/>
        </w:rPr>
        <w:t>ромежутки времени.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b/>
          <w:bCs/>
          <w:color w:val="000000"/>
          <w:sz w:val="27"/>
          <w:szCs w:val="27"/>
        </w:rPr>
        <w:t xml:space="preserve">Квантование </w:t>
      </w:r>
      <w:r>
        <w:rPr>
          <w:color w:val="000000"/>
          <w:sz w:val="27"/>
          <w:szCs w:val="27"/>
        </w:rPr>
        <w:t>(рис. 3) – процесс замены реальных значений сигнала приближенными с определенной точностью.</w:t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1F059337" wp14:editId="33ED76E1">
            <wp:extent cx="5238750" cy="3038475"/>
            <wp:effectExtent l="0" t="0" r="0" b="9525"/>
            <wp:docPr id="2" name="Рисунок 2" descr="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color w:val="000000"/>
          <w:sz w:val="27"/>
          <w:szCs w:val="27"/>
        </w:rPr>
        <w:t>Рисунок 2</w:t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37F65DAC" wp14:editId="0174515A">
            <wp:extent cx="5324475" cy="3038475"/>
            <wp:effectExtent l="0" t="0" r="9525" b="9525"/>
            <wp:docPr id="3" name="Рисунок 3" descr="1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31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0FC9">
      <w:pPr>
        <w:pStyle w:val="a5"/>
        <w:spacing w:before="102" w:beforeAutospacing="0" w:after="102" w:afterAutospacing="0" w:line="360" w:lineRule="auto"/>
        <w:jc w:val="center"/>
        <w:divId w:val="1952515448"/>
      </w:pPr>
      <w:r>
        <w:rPr>
          <w:b/>
          <w:bCs/>
          <w:color w:val="000000"/>
          <w:sz w:val="27"/>
          <w:szCs w:val="27"/>
        </w:rPr>
        <w:t>Рисунок 3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Таким образом, </w:t>
      </w:r>
      <w:hyperlink r:id="rId17" w:history="1">
        <w:r>
          <w:rPr>
            <w:rStyle w:val="a3"/>
            <w:b/>
            <w:bCs/>
            <w:sz w:val="27"/>
            <w:szCs w:val="27"/>
          </w:rPr>
          <w:t>оцифровка звука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это фиксация амплитуды сигнала через определенные промежутки времени и регистрация полученных значений амплитуды в виде округленных цифровых значений (так как значения амплитуды являются величиной непрерывной, нет возм</w:t>
      </w:r>
      <w:r>
        <w:rPr>
          <w:color w:val="000000"/>
          <w:sz w:val="27"/>
          <w:szCs w:val="27"/>
        </w:rPr>
        <w:t>ожности конечным числом записать точное значение амплитуды сигнала, именно поэтому прибегают к округлению).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Записанные значения амплитуды сигнала называются </w:t>
      </w:r>
      <w:r>
        <w:rPr>
          <w:b/>
          <w:bCs/>
          <w:color w:val="000000"/>
          <w:sz w:val="27"/>
          <w:szCs w:val="27"/>
        </w:rPr>
        <w:t>отсчетами</w:t>
      </w:r>
      <w:r>
        <w:rPr>
          <w:color w:val="000000"/>
          <w:sz w:val="27"/>
          <w:szCs w:val="27"/>
        </w:rPr>
        <w:t>. Очевидно, что чем чаще брать отсчеты амплитуды (т.е. чем выше частота дискретизации) и ч</w:t>
      </w:r>
      <w:r>
        <w:rPr>
          <w:color w:val="000000"/>
          <w:sz w:val="27"/>
          <w:szCs w:val="27"/>
        </w:rPr>
        <w:t>ем меньше округлять полученные значения амплитуды (т.е. чем больше уровней квантования), тем более точным будет представление звукового сигнала. При этом существенно возрастет объем хранимой информации. В связи с этим существует проблема выбора между качес</w:t>
      </w:r>
      <w:r>
        <w:rPr>
          <w:color w:val="000000"/>
          <w:sz w:val="27"/>
          <w:szCs w:val="27"/>
        </w:rPr>
        <w:t>твом представления сигнала и занимаемым им объемом в оцифрованном виде.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При решении этой проблемы следует руководствоваться известной теоремой Котельникова, согласно которой </w:t>
      </w:r>
      <w:r>
        <w:rPr>
          <w:i/>
          <w:iCs/>
          <w:color w:val="000000"/>
          <w:sz w:val="27"/>
          <w:szCs w:val="27"/>
        </w:rPr>
        <w:t xml:space="preserve">частота дискретизации устанавливает верхнюю границу частот оцифрованного сигнала, </w:t>
      </w:r>
      <w:r>
        <w:rPr>
          <w:i/>
          <w:iCs/>
          <w:color w:val="000000"/>
          <w:sz w:val="27"/>
          <w:szCs w:val="27"/>
        </w:rPr>
        <w:t>а именно, максимальная частота спектральных составляющих равна половине частоты дискретизации сигнала</w:t>
      </w:r>
      <w:r>
        <w:rPr>
          <w:color w:val="000000"/>
          <w:sz w:val="27"/>
          <w:szCs w:val="27"/>
        </w:rPr>
        <w:t>. Например, чтобы получить полную информацию о звуке в частотной полосе до 22050 Гц, частота дискретизации должна быть не менее 44.1 КГц.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Именно поэтому с </w:t>
      </w:r>
      <w:r>
        <w:rPr>
          <w:color w:val="000000"/>
          <w:sz w:val="27"/>
          <w:szCs w:val="27"/>
        </w:rPr>
        <w:t>учетом возможностей слухового аппарата человека стандартные параметры записи аудио компакт-дисков следующие: частота дискретизации – 44.1 КГц, уровень квантования – 16 бит. Это соответствует 65536 (2</w:t>
      </w:r>
      <w:r>
        <w:rPr>
          <w:color w:val="000000"/>
          <w:sz w:val="27"/>
          <w:szCs w:val="27"/>
          <w:vertAlign w:val="superscript"/>
        </w:rPr>
        <w:t>16</w:t>
      </w:r>
      <w:r>
        <w:rPr>
          <w:color w:val="000000"/>
          <w:sz w:val="27"/>
          <w:szCs w:val="27"/>
        </w:rPr>
        <w:t xml:space="preserve">) уровням квантования амплитуды при взятии ее значений </w:t>
      </w:r>
      <w:r>
        <w:rPr>
          <w:color w:val="000000"/>
          <w:sz w:val="27"/>
          <w:szCs w:val="27"/>
        </w:rPr>
        <w:t>44100 раз в секунду.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Для преобразования дискретного (цифрового) сигнала в аналоговый вид, пригодный для обработки аналоговыми устройствами (усилителями и фильтрами) и последующего воспроизведения через акустические системы, служит цифроаналоговый преобразо</w:t>
      </w:r>
      <w:r>
        <w:rPr>
          <w:color w:val="000000"/>
          <w:sz w:val="27"/>
          <w:szCs w:val="27"/>
        </w:rPr>
        <w:t>ватель (ЦАП). Процесс преобразования представляет собой обратный процесс дискретизации: зная информацию о величине отсчетов (амплитуды сигнала) и используя определенное количество отсчетов в единицу времени, путем </w:t>
      </w:r>
      <w:r>
        <w:rPr>
          <w:b/>
          <w:bCs/>
          <w:color w:val="000000"/>
          <w:sz w:val="27"/>
          <w:szCs w:val="27"/>
        </w:rPr>
        <w:t>интерполирования</w:t>
      </w:r>
      <w:r>
        <w:rPr>
          <w:color w:val="000000"/>
          <w:sz w:val="27"/>
          <w:szCs w:val="27"/>
        </w:rPr>
        <w:t> происходит восстановление</w:t>
      </w:r>
      <w:r>
        <w:rPr>
          <w:color w:val="000000"/>
          <w:sz w:val="27"/>
          <w:szCs w:val="27"/>
        </w:rPr>
        <w:t xml:space="preserve"> исходного сигнала.</w:t>
      </w:r>
      <w:r>
        <w:t xml:space="preserve"> </w:t>
      </w:r>
    </w:p>
    <w:p w:rsidR="00000000" w:rsidRDefault="00AB0FC9">
      <w:pPr>
        <w:divId w:val="1952515448"/>
        <w:rPr>
          <w:rFonts w:eastAsia="Times New Roman"/>
        </w:rPr>
      </w:pPr>
      <w:r>
        <w:rPr>
          <w:rFonts w:eastAsia="Times New Roman"/>
          <w:b/>
          <w:bCs/>
          <w:color w:val="000000"/>
          <w:sz w:val="27"/>
          <w:szCs w:val="27"/>
        </w:rPr>
        <w:t>Представление видеоданных</w:t>
      </w:r>
      <w:r>
        <w:rPr>
          <w:rFonts w:eastAsia="Times New Roman"/>
        </w:rPr>
        <w:t xml:space="preserve"> 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В наиболее общем и простом случае видеоданные могут быть представлены в цифровом виде как последовательность сменяющих друг друга с определенной скоростью графических образов, соответствующих содержанию </w:t>
      </w:r>
      <w:r>
        <w:rPr>
          <w:color w:val="000000"/>
          <w:sz w:val="27"/>
          <w:szCs w:val="27"/>
        </w:rPr>
        <w:t>видео ряда. Например, стандарт SIF представляет видеосигнал 30 кадрами в секунду с разрешением каждого кадра 352×240 пикселей, а урезанный формат PAL/SECAM – 25 кадров в секунду с разрешением 352×288 пикселей (полноценный стандарт PAL/SECAM имеет параметры</w:t>
      </w:r>
      <w:r>
        <w:rPr>
          <w:color w:val="000000"/>
          <w:sz w:val="27"/>
          <w:szCs w:val="27"/>
        </w:rPr>
        <w:t xml:space="preserve"> в 4 раза больше).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Типичный размер кадра для DVD-фильма в видеостандарте PAL/SECAM составляет 720×576 пикселей при 25 кадрах в секунду и 640×480 пикселей при 30 кадрах в секунду в стандарте NTSC.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 xml:space="preserve">Очевидно, что представление видеоданных связано с проблемой </w:t>
      </w:r>
      <w:r>
        <w:rPr>
          <w:color w:val="000000"/>
          <w:sz w:val="27"/>
          <w:szCs w:val="27"/>
        </w:rPr>
        <w:t>аналогичной той, которая возникает при представлении звуковых данных – большим объемом хранимой информации.</w:t>
      </w:r>
    </w:p>
    <w:p w:rsidR="00000000" w:rsidRDefault="00AB0FC9">
      <w:pPr>
        <w:pStyle w:val="a5"/>
        <w:spacing w:before="102" w:beforeAutospacing="0" w:after="102" w:afterAutospacing="0" w:line="360" w:lineRule="auto"/>
        <w:divId w:val="1952515448"/>
      </w:pPr>
      <w:r>
        <w:rPr>
          <w:color w:val="000000"/>
          <w:sz w:val="27"/>
          <w:szCs w:val="27"/>
        </w:rPr>
        <w:t>Для разрешения этой проблемы при оцифровке видео используются алгоритмы сжатия (кодирования) видеоданных. При кодировании исходного видеоизображения</w:t>
      </w:r>
      <w:r>
        <w:rPr>
          <w:color w:val="000000"/>
          <w:sz w:val="27"/>
          <w:szCs w:val="27"/>
        </w:rPr>
        <w:t xml:space="preserve"> кодек (программа сжатия) выявляет и сохраняет ключевые кадры, на которых происходит смена сюжета. А вместо сохранения промежуточных кадров прогнозирует и сохраняет лишь информацию об изменениях в текущем кадре по отношению к предыдущему.</w:t>
      </w:r>
    </w:p>
    <w:p w:rsidR="00000000" w:rsidRDefault="00AB0FC9" w:rsidP="00AB0FC9">
      <w:pPr>
        <w:pStyle w:val="a5"/>
        <w:spacing w:after="0" w:afterAutospacing="0" w:line="360" w:lineRule="auto"/>
        <w:divId w:val="1952515448"/>
      </w:pPr>
      <w:r>
        <w:rPr>
          <w:color w:val="000000"/>
          <w:sz w:val="27"/>
          <w:szCs w:val="27"/>
        </w:rPr>
        <w:t>Наиболее известны</w:t>
      </w:r>
      <w:r>
        <w:rPr>
          <w:color w:val="000000"/>
          <w:sz w:val="27"/>
          <w:szCs w:val="27"/>
        </w:rPr>
        <w:t xml:space="preserve">ми алгоритмами сжатия является семейство </w:t>
      </w:r>
      <w:hyperlink r:id="rId18" w:history="1">
        <w:r>
          <w:rPr>
            <w:rStyle w:val="a3"/>
            <w:sz w:val="27"/>
            <w:szCs w:val="27"/>
          </w:rPr>
          <w:t>алгоритмов MPEG</w:t>
        </w:r>
      </w:hyperlink>
      <w:r>
        <w:rPr>
          <w:color w:val="000000"/>
          <w:sz w:val="27"/>
          <w:szCs w:val="27"/>
        </w:rPr>
        <w:t xml:space="preserve"> (MPEG 1, MPEG 2, MPEG 4)</w:t>
      </w:r>
      <w:r w:rsidRPr="00AB0FC9">
        <w:rPr>
          <w:color w:val="000000"/>
          <w:sz w:val="27"/>
          <w:szCs w:val="27"/>
        </w:rPr>
        <w:t>.</w:t>
      </w:r>
      <w:bookmarkStart w:id="0" w:name="_GoBack"/>
      <w:bookmarkEnd w:id="0"/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076"/>
    <w:multiLevelType w:val="multilevel"/>
    <w:tmpl w:val="A3D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0606"/>
    <w:multiLevelType w:val="multilevel"/>
    <w:tmpl w:val="65A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C603F"/>
    <w:multiLevelType w:val="multilevel"/>
    <w:tmpl w:val="2C0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0FC9"/>
    <w:rsid w:val="00A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0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0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531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5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5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53.png" TargetMode="External"/><Relationship Id="rId1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5. Мультимедийные данные, их представление и обработка.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5. Мультимедийные данные, их представление и обработка.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2019-06-18T09:11:00Z</dcterms:created>
  <dcterms:modified xsi:type="dcterms:W3CDTF">2019-06-18T09:11:00Z</dcterms:modified>
</cp:coreProperties>
</file>