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3089">
      <w:pPr>
        <w:pStyle w:val="2"/>
        <w:divId w:val="1923490736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9. Защита жесткого диска. </w:t>
        </w:r>
      </w:hyperlink>
    </w:p>
    <w:p w:rsidR="00000000" w:rsidRDefault="00F73089">
      <w:pPr>
        <w:divId w:val="1220902303"/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00000" w:rsidRDefault="00F73089">
      <w:pPr>
        <w:pStyle w:val="a5"/>
        <w:jc w:val="center"/>
        <w:divId w:val="122090230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F53C630" wp14:editId="7BE714FF">
            <wp:extent cx="4781550" cy="3314700"/>
            <wp:effectExtent l="0" t="0" r="0" b="0"/>
            <wp:docPr id="1" name="Рисунок 1" descr="f5b76d25354853.563442dd80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b76d25354853.563442dd80a13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Любую часть к</w:t>
      </w:r>
      <w:r>
        <w:rPr>
          <w:color w:val="000000"/>
          <w:sz w:val="27"/>
          <w:szCs w:val="27"/>
        </w:rPr>
        <w:t>омпьютерной системы можно заменить на новую, но утратив данные, записанные на жестком диске, вы будете вынуждены воссоздать их заново. На это могут уйти месяцы, а то и годы. Гораздо проще заранее организовать защиту содержимого жесткого диска.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Начинать сле</w:t>
      </w:r>
      <w:r>
        <w:rPr>
          <w:color w:val="000000"/>
          <w:sz w:val="27"/>
          <w:szCs w:val="27"/>
        </w:rPr>
        <w:t>дует с создания аварийной загрузочной дискеты. Она очень пригодится, если по какой-то причине не удастся загрузить операционную систему с жесткого диска.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Владельцам Windows-систем придется </w:t>
      </w:r>
      <w:r>
        <w:rPr>
          <w:color w:val="000000"/>
          <w:sz w:val="27"/>
          <w:szCs w:val="27"/>
          <w:lang w:val="en-US"/>
        </w:rPr>
        <w:t>c</w:t>
      </w:r>
      <w:r>
        <w:rPr>
          <w:color w:val="000000"/>
          <w:sz w:val="27"/>
          <w:szCs w:val="27"/>
        </w:rPr>
        <w:t>оздать дискету аварийной загрузки самостоятельно.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jc w:val="center"/>
        <w:divId w:val="1220902303"/>
      </w:pPr>
      <w:r>
        <w:rPr>
          <w:b/>
          <w:bCs/>
          <w:color w:val="000000"/>
          <w:sz w:val="27"/>
          <w:szCs w:val="27"/>
        </w:rPr>
        <w:t>Создание аварийн</w:t>
      </w:r>
      <w:r>
        <w:rPr>
          <w:b/>
          <w:bCs/>
          <w:color w:val="000000"/>
          <w:sz w:val="27"/>
          <w:szCs w:val="27"/>
        </w:rPr>
        <w:t>ого загрузочного диска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Приготовив чистую дискету, выполните в среде Windows следующие действия: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в меню Пуск выберите Настройка/Панель управления;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выберите позицию Установка и удаление программ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щелкните по закладке Системный диск в Windows-95 или Загрузочный диск в Windows-98;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щелкните на кнопке Создать диск;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по требованию вставьте дискету в дисковод и щелкните по кнопке ОХ;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по завершении процедуры выньте дискету из дисковода, наклейте на н</w:t>
      </w:r>
      <w:r>
        <w:rPr>
          <w:color w:val="000000"/>
          <w:sz w:val="27"/>
          <w:szCs w:val="27"/>
        </w:rPr>
        <w:t>ее этикетку с маркировкой «Аварийная загрузочная дискета» и положите в безопасное место.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jc w:val="center"/>
        <w:divId w:val="1220902303"/>
      </w:pPr>
      <w:r>
        <w:rPr>
          <w:b/>
          <w:bCs/>
          <w:color w:val="000000"/>
          <w:sz w:val="27"/>
          <w:szCs w:val="27"/>
        </w:rPr>
        <w:t>Резервное копирование данных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Другой враг нашей информации — сбои самого компьютера. Даже при самом строгом соблюдении мер профилактики нельзя быть абсолютно застрахова</w:t>
      </w:r>
      <w:r>
        <w:rPr>
          <w:color w:val="000000"/>
          <w:sz w:val="27"/>
          <w:szCs w:val="27"/>
        </w:rPr>
        <w:t>нным от потери данных, хранящихся на жестком диске. Рано или поздно что-нибудь случается, и вос становить все в прежнем виде можно будет только в том случае, если у вас имеется копия содержимого жесткого диска.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Логика здесь очень простая: если одни и те же</w:t>
      </w:r>
      <w:r>
        <w:rPr>
          <w:color w:val="000000"/>
          <w:sz w:val="27"/>
          <w:szCs w:val="27"/>
        </w:rPr>
        <w:t xml:space="preserve"> данные хранятся в двух разных местах, вероятность лишиться их значительно уменьшается. Поэтому всегда следует хранить данные в двух экземплярах: один на жестком диске, другой на сменных носителях, используемых для резервного копирования. Чтобы определитьс</w:t>
      </w:r>
      <w:r>
        <w:rPr>
          <w:color w:val="000000"/>
          <w:sz w:val="27"/>
          <w:szCs w:val="27"/>
        </w:rPr>
        <w:t>я со стратегией создания резервных копий, необходимо решить, каким носителем вы будете пользоваться и какие данные нужно продублировать.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Информацию можно хранить на различных съемных носителях: флешках, облаках и дисках </w:t>
      </w:r>
      <w:hyperlink r:id="rId8" w:history="1">
        <w:r>
          <w:rPr>
            <w:rStyle w:val="a3"/>
            <w:sz w:val="27"/>
            <w:szCs w:val="27"/>
          </w:rPr>
          <w:t>CD-ROM</w:t>
        </w:r>
      </w:hyperlink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Чаше всего для хранения резервных копий используют флешки.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jc w:val="center"/>
        <w:divId w:val="1220902303"/>
      </w:pPr>
      <w:r>
        <w:rPr>
          <w:b/>
          <w:bCs/>
          <w:color w:val="000000"/>
          <w:sz w:val="27"/>
          <w:szCs w:val="27"/>
        </w:rPr>
        <w:t>Коварство мусорной корзины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При удалении информации она не исчезает бесследно, а попадает сначала в Корзину, если только документ не находился на дискете. Это ежедневно спасает многих небрежных поль</w:t>
      </w:r>
      <w:r>
        <w:rPr>
          <w:color w:val="000000"/>
          <w:sz w:val="27"/>
          <w:szCs w:val="27"/>
        </w:rPr>
        <w:t>зователей, случайно удаливших документ неосторожным нажатием клавиши [Delete], поскольку документы из Корзины можно восстанавливать.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Для полного удаления информации из Корзины, т.е. ее очистки, сделайте щелчок правой кнопкой мыши по значку Корзины на рабоч</w:t>
      </w:r>
      <w:r>
        <w:rPr>
          <w:color w:val="000000"/>
          <w:sz w:val="27"/>
          <w:szCs w:val="27"/>
        </w:rPr>
        <w:t xml:space="preserve">ем столе и в открывшемся контекстном меню выберите команду Очистить корзину или выберите в окне Корзина команду очистки корзины 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Считается, что после принудительной очистки Корзины документы теряются безвозвратно, но это не совсем так. Физические данные с </w:t>
      </w:r>
      <w:r>
        <w:rPr>
          <w:color w:val="000000"/>
          <w:sz w:val="27"/>
          <w:szCs w:val="27"/>
        </w:rPr>
        <w:t>жесткого диска никуда не исчезают и могут быть легко восстановлены специальными программами вплоть до того момента, пока на то же место винчестера не будет записана другая информация. А ведь это может произойти через неделю или месяц.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Чтобы быть точно увер</w:t>
      </w:r>
      <w:r>
        <w:rPr>
          <w:color w:val="000000"/>
          <w:sz w:val="27"/>
          <w:szCs w:val="27"/>
        </w:rPr>
        <w:t xml:space="preserve">енным, что ваши данные уничтожены навсегда, систематически проводите </w:t>
      </w:r>
      <w:hyperlink r:id="rId9" w:history="1">
        <w:r>
          <w:rPr>
            <w:rStyle w:val="a3"/>
            <w:sz w:val="27"/>
            <w:szCs w:val="27"/>
          </w:rPr>
          <w:t>дефрагментацию</w:t>
        </w:r>
      </w:hyperlink>
      <w:r>
        <w:rPr>
          <w:color w:val="000000"/>
          <w:sz w:val="27"/>
          <w:szCs w:val="27"/>
        </w:rPr>
        <w:t xml:space="preserve"> </w:t>
      </w:r>
      <w:hyperlink r:id="rId10" w:history="1">
        <w:r>
          <w:rPr>
            <w:rStyle w:val="a3"/>
            <w:sz w:val="27"/>
            <w:szCs w:val="27"/>
          </w:rPr>
          <w:t>жесткого диска</w:t>
        </w:r>
      </w:hyperlink>
      <w:r>
        <w:rPr>
          <w:color w:val="000000"/>
          <w:sz w:val="27"/>
          <w:szCs w:val="27"/>
        </w:rPr>
        <w:t>. Программа дефрагментации Defrag входит в состав служебных программ(Пуск/Программы/Стандартные/Служеб</w:t>
      </w:r>
      <w:r>
        <w:rPr>
          <w:color w:val="000000"/>
          <w:sz w:val="27"/>
          <w:szCs w:val="27"/>
        </w:rPr>
        <w:t>ные) и перемещает данные на диске таким образом, чтобы файлы и свободное пространство размещались оптимально.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Эта процедура может занять от нескольких минут до получаса и более в зависимости от степени фрагментации диска. </w:t>
      </w:r>
      <w:r>
        <w:rPr>
          <w:color w:val="000000"/>
          <w:sz w:val="27"/>
          <w:szCs w:val="27"/>
        </w:rPr>
        <w:t>Желательно проводить дефрагментацию не реже одного раза в месяц, а при большом количестве операций по удалению файлов — еженедельно.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jc w:val="center"/>
        <w:divId w:val="1220902303"/>
      </w:pPr>
      <w:r>
        <w:rPr>
          <w:color w:val="000000"/>
          <w:sz w:val="27"/>
          <w:szCs w:val="27"/>
        </w:rPr>
        <w:t> </w:t>
      </w:r>
      <w:r>
        <w:rPr>
          <w:rStyle w:val="a6"/>
          <w:color w:val="000000"/>
          <w:sz w:val="27"/>
          <w:szCs w:val="27"/>
        </w:rPr>
        <w:t>Установка паролей на документ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Известно, что любое приложение </w:t>
      </w:r>
      <w:hyperlink r:id="rId11" w:history="1">
        <w:r>
          <w:rPr>
            <w:rStyle w:val="a3"/>
            <w:sz w:val="27"/>
            <w:szCs w:val="27"/>
          </w:rPr>
          <w:t>MS Office</w:t>
        </w:r>
      </w:hyperlink>
      <w:r>
        <w:rPr>
          <w:color w:val="000000"/>
          <w:sz w:val="27"/>
          <w:szCs w:val="27"/>
        </w:rPr>
        <w:t xml:space="preserve"> позволяет закрыть любой</w:t>
      </w:r>
      <w:r>
        <w:rPr>
          <w:color w:val="000000"/>
          <w:sz w:val="27"/>
          <w:szCs w:val="27"/>
        </w:rPr>
        <w:t xml:space="preserve"> документ паролем, и многие успешно пользуются этим проверенным средством. Для установки пароля на текстовый документ необходимо его открыть, далее в меню Сервис выберите команду Параметры. В открывшемся окне на вкладке Сохранение наберите пароль для откры</w:t>
      </w:r>
      <w:r>
        <w:rPr>
          <w:color w:val="000000"/>
          <w:sz w:val="27"/>
          <w:szCs w:val="27"/>
        </w:rPr>
        <w:t>тия файла вашего документа, сделайте подтверждение его повторным набором и нажмите на кнопку ОК.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В документации к MS Office ничего не говорится о криптостой кости используемыхсхем парольной защиты, есть только фраза: «Внимание! Забытый пароль восстановить </w:t>
      </w:r>
      <w:r>
        <w:rPr>
          <w:color w:val="000000"/>
          <w:sz w:val="27"/>
          <w:szCs w:val="27"/>
        </w:rPr>
        <w:t xml:space="preserve">невозможно». В версии MS Office-2000 на открытие файлов MS Word предусмотрена сравнительно надежная защита. Защита электронных таблиц </w:t>
      </w:r>
      <w:hyperlink r:id="rId12" w:history="1">
        <w:r>
          <w:rPr>
            <w:rStyle w:val="a3"/>
            <w:sz w:val="27"/>
            <w:szCs w:val="27"/>
          </w:rPr>
          <w:t>MS Excel</w:t>
        </w:r>
      </w:hyperlink>
      <w:r>
        <w:rPr>
          <w:color w:val="000000"/>
          <w:sz w:val="27"/>
          <w:szCs w:val="27"/>
        </w:rPr>
        <w:t xml:space="preserve"> и пользовательской информации MS Outlook более слабая, чем у текстовых документов.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ычному пользователю, не имеющему конкретной цели узнать вашу информацию, вскрыть пароль практически невозможно. Однако и специалисту-взломщику при использовании современного компьютера на взлом пароля методом прямого перебора вариантов понадобится примерно</w:t>
      </w:r>
      <w:r>
        <w:rPr>
          <w:color w:val="000000"/>
          <w:sz w:val="27"/>
          <w:szCs w:val="27"/>
        </w:rPr>
        <w:t xml:space="preserve"> один месяц.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Парольная защита, входящая в комплект многих архиваторов, вполне может уберечь документ от посторонних глаз. В сети </w:t>
      </w:r>
      <w:hyperlink r:id="rId13" w:history="1">
        <w:r>
          <w:rPr>
            <w:rStyle w:val="a3"/>
            <w:sz w:val="27"/>
            <w:szCs w:val="27"/>
          </w:rPr>
          <w:t>Интернет</w:t>
        </w:r>
      </w:hyperlink>
      <w:r>
        <w:rPr>
          <w:color w:val="000000"/>
          <w:sz w:val="27"/>
          <w:szCs w:val="27"/>
        </w:rPr>
        <w:t xml:space="preserve"> можно найти ряд специальных программ «шифрования» </w:t>
      </w:r>
      <w:r>
        <w:rPr>
          <w:color w:val="000000"/>
          <w:sz w:val="27"/>
          <w:szCs w:val="27"/>
        </w:rPr>
        <w:t>отдельных документов и целых разделов винчестера, однако сто процентной гарантии от взлома паролей они не дают. Осложнить процесс взлома защиты вы можете, используя достаточно длинные и сложные пароли, исключающие ваше имя, фамилию и телефон. Лучше всего в</w:t>
      </w:r>
      <w:r>
        <w:rPr>
          <w:color w:val="000000"/>
          <w:sz w:val="27"/>
          <w:szCs w:val="27"/>
        </w:rPr>
        <w:t xml:space="preserve"> качестве пароля выбирать фразу, в которой отсутствует осмысленная информация об авторе пароля. Скажем, фразу типа «Остались от козлика ножки да рожки» можно считать почти идеальным паролем — достаточно длинным и бессмысленным относительно автора.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Напослед</w:t>
      </w:r>
      <w:r>
        <w:rPr>
          <w:color w:val="000000"/>
          <w:sz w:val="27"/>
          <w:szCs w:val="27"/>
        </w:rPr>
        <w:t>ок дадим несколько коротких практических советов по защите и резервному копированию ваших данных.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jc w:val="center"/>
        <w:divId w:val="1220902303"/>
      </w:pPr>
      <w:r>
        <w:rPr>
          <w:color w:val="000000"/>
          <w:sz w:val="27"/>
          <w:szCs w:val="27"/>
        </w:rPr>
        <w:t> </w:t>
      </w:r>
      <w:r>
        <w:rPr>
          <w:rStyle w:val="a6"/>
          <w:color w:val="000000"/>
          <w:sz w:val="27"/>
          <w:szCs w:val="27"/>
        </w:rPr>
        <w:t>Как защитить данные?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 xml:space="preserve">Установите пароли на </w:t>
      </w:r>
      <w:hyperlink r:id="rId14" w:history="1">
        <w:r>
          <w:rPr>
            <w:rStyle w:val="a3"/>
            <w:sz w:val="27"/>
            <w:szCs w:val="27"/>
          </w:rPr>
          <w:t>BIOS</w:t>
        </w:r>
      </w:hyperlink>
      <w:r>
        <w:rPr>
          <w:color w:val="000000"/>
          <w:sz w:val="27"/>
          <w:szCs w:val="27"/>
        </w:rPr>
        <w:t xml:space="preserve"> и на экранную заставку.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Исключите доступ посторонних лиц к вашему компьютеру,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Создайте аварийную загрузочную дискету.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Систематически делайте резервное копирование данных.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Регулярно очищайте Корзину с удаленными файлами.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Устанавливайте пароли на файлы с важной информацией.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>•</w:t>
      </w:r>
      <w:r>
        <w:rPr>
          <w:color w:val="000000"/>
          <w:sz w:val="27"/>
          <w:szCs w:val="27"/>
        </w:rPr>
        <w:t xml:space="preserve"> При установке пароля не используйте ваше имя, фамил</w:t>
      </w:r>
      <w:r>
        <w:rPr>
          <w:color w:val="000000"/>
          <w:sz w:val="27"/>
          <w:szCs w:val="27"/>
        </w:rPr>
        <w:t>ию, телефон.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Проводите архивацию файлов.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</w:rPr>
        <w:t>•</w:t>
      </w:r>
      <w:r>
        <w:rPr>
          <w:color w:val="000000"/>
          <w:sz w:val="27"/>
          <w:szCs w:val="27"/>
        </w:rPr>
        <w:t xml:space="preserve"> После удаления большого количества файлов, но не реже одного раза в месяц, производите дефрагментацию жесткого диска.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Говоря о безопасности информации, мы сознательно глубоко не затрагивали проблему компьютерных</w:t>
      </w:r>
      <w:r>
        <w:rPr>
          <w:color w:val="000000"/>
          <w:sz w:val="27"/>
          <w:szCs w:val="27"/>
        </w:rPr>
        <w:t xml:space="preserve"> вирусов, и могло сложиться мнение, что такая проблема не актуальна.</w:t>
      </w:r>
    </w:p>
    <w:p w:rsidR="00000000" w:rsidRDefault="00F73089">
      <w:pPr>
        <w:pStyle w:val="a5"/>
        <w:shd w:val="clear" w:color="auto" w:fill="FFFFFF"/>
        <w:spacing w:after="0" w:afterAutospacing="0" w:line="360" w:lineRule="auto"/>
        <w:divId w:val="1220902303"/>
      </w:pPr>
      <w:r>
        <w:rPr>
          <w:color w:val="000000"/>
          <w:sz w:val="27"/>
          <w:szCs w:val="27"/>
        </w:rPr>
        <w:t>Ничего подобного! Борьба с вирусами — это несомненно часть информационной безопасности, просто мимоходом говорить о такой важной проблеме неправильно. Борьба с вирусами — это тема отдельн</w:t>
      </w:r>
      <w:r>
        <w:rPr>
          <w:color w:val="000000"/>
          <w:sz w:val="27"/>
          <w:szCs w:val="27"/>
        </w:rPr>
        <w:t>ого разговора.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jc w:val="center"/>
        <w:divId w:val="1220902303"/>
      </w:pPr>
      <w:r>
        <w:rPr>
          <w:rStyle w:val="a6"/>
          <w:color w:val="000000"/>
          <w:sz w:val="27"/>
          <w:szCs w:val="27"/>
        </w:rPr>
        <w:t>Рассмотрим лишь общую схему без текстов программ.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1. Защиту жесткого диска осуществляет программа, заменяющая главную загрузочную запись. Сама же загрузочная запись, а также ВООТ-сектор разделов хранятся на жестком диске в зашифрованном вид</w:t>
      </w:r>
      <w:r>
        <w:rPr>
          <w:color w:val="000000"/>
          <w:sz w:val="27"/>
          <w:szCs w:val="27"/>
        </w:rPr>
        <w:t>е. Запуск операционной системы с дискеты не помогает, так как в данном случае жесткий диск для операционной системы перестает существовать. Стандартные методы восстановления загрузочных секторов не работают в данном случае, т.к. неизвестно, где начинаются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разделы.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2. Вход на жесткий диск осуществляется по паролю. Пароль определяет, какие разделы, каталоги, файлы, а также операции будут доступны пользователю. Если пароль введен правильно, то защищающая программа обеспечивает запуск операционной системы с жес</w:t>
      </w:r>
      <w:r>
        <w:rPr>
          <w:color w:val="000000"/>
          <w:sz w:val="27"/>
          <w:szCs w:val="27"/>
        </w:rPr>
        <w:t>ткого диска. При этом в памяти остается некоторый резидентный модуль, который и осуществляет разграничение доступа.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3. Резидентный модуль должен обеспечить правильность работы операционной системы и других программ. В частности, должно быть сымитировано пр</w:t>
      </w:r>
      <w:r>
        <w:rPr>
          <w:color w:val="000000"/>
          <w:sz w:val="27"/>
          <w:szCs w:val="27"/>
        </w:rPr>
        <w:t>авильное содержимое всех загрузочных секторов, однако заблокирована возможность снятия с них копии обычными способами (через прерывание 1ЗН).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 xml:space="preserve">4. Резидентный модуль осуществляет разграничение доступа к разделам жесткого диска, каталогам и отдельным файлам, </w:t>
      </w:r>
      <w:r>
        <w:rPr>
          <w:color w:val="000000"/>
          <w:sz w:val="27"/>
          <w:szCs w:val="27"/>
        </w:rPr>
        <w:t>а также блокирование отдельных операций с гибкими дисками (например, запуск и копирование программы с них) посредством контроля над прерываниями 13Н, 21Н, 25Н, 26Н. Блокирование операций с гибкими дисками не позволяет запускать какие-либо программы, которы</w:t>
      </w:r>
      <w:r>
        <w:rPr>
          <w:color w:val="000000"/>
          <w:sz w:val="27"/>
          <w:szCs w:val="27"/>
        </w:rPr>
        <w:t>е могли бы помочь снять защиту.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5. Резидентный м</w:t>
      </w:r>
      <w:bookmarkStart w:id="0" w:name="_GoBack"/>
      <w:bookmarkEnd w:id="0"/>
      <w:r>
        <w:rPr>
          <w:color w:val="000000"/>
          <w:sz w:val="27"/>
          <w:szCs w:val="27"/>
        </w:rPr>
        <w:t>одуль осуществляет свою собственную защиту в памяти.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6. Для полноты в данную схему можно было бы добавить также регистрацию попыток несанкционированных операций пользователя, который идентифицируется своим па</w:t>
      </w:r>
      <w:r>
        <w:rPr>
          <w:color w:val="000000"/>
          <w:sz w:val="27"/>
          <w:szCs w:val="27"/>
        </w:rPr>
        <w:t>ролем. Это дало бы возможность оперативно реагировать на все попытки "взлома" системы сменой паролей, перераспределением доступа, применением к взломщику административных мер и т.д.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rPr>
          <w:color w:val="000000"/>
          <w:sz w:val="27"/>
          <w:szCs w:val="27"/>
        </w:rPr>
        <w:t>Данная схема в принципе проста и должна быть усилена средствами администра</w:t>
      </w:r>
      <w:r>
        <w:rPr>
          <w:color w:val="000000"/>
          <w:sz w:val="27"/>
          <w:szCs w:val="27"/>
        </w:rPr>
        <w:t>тивного воздействия.</w:t>
      </w:r>
    </w:p>
    <w:p w:rsidR="00000000" w:rsidRDefault="00F73089">
      <w:pPr>
        <w:pStyle w:val="a5"/>
        <w:shd w:val="clear" w:color="auto" w:fill="FFFFFF"/>
        <w:spacing w:before="102" w:beforeAutospacing="0" w:after="102" w:afterAutospacing="0" w:line="360" w:lineRule="auto"/>
        <w:jc w:val="center"/>
        <w:divId w:val="1220902303"/>
      </w:pPr>
      <w:r>
        <w:rPr>
          <w:noProof/>
        </w:rPr>
        <w:drawing>
          <wp:inline distT="0" distB="0" distL="0" distR="0" wp14:anchorId="69356BA9" wp14:editId="41701E11">
            <wp:extent cx="6848475" cy="5143500"/>
            <wp:effectExtent l="0" t="0" r="0" b="0"/>
            <wp:docPr id="2" name="Рисунок 2" descr="imag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5.jp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5B" w:rsidRPr="00EF325B" w:rsidRDefault="00F73089" w:rsidP="00EF325B">
      <w:pPr>
        <w:pStyle w:val="a5"/>
        <w:shd w:val="clear" w:color="auto" w:fill="FFFFFF"/>
        <w:spacing w:before="102" w:beforeAutospacing="0" w:after="102" w:afterAutospacing="0" w:line="360" w:lineRule="auto"/>
        <w:divId w:val="1220902303"/>
      </w:pPr>
      <w:r>
        <w:t> </w:t>
      </w:r>
    </w:p>
    <w:p w:rsidR="00F73089" w:rsidRPr="00EF325B" w:rsidRDefault="00F73089">
      <w:pPr>
        <w:pStyle w:val="a5"/>
        <w:divId w:val="161705164"/>
      </w:pPr>
    </w:p>
    <w:sectPr w:rsidR="00F73089" w:rsidRPr="00EF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B5"/>
    <w:multiLevelType w:val="multilevel"/>
    <w:tmpl w:val="887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57183"/>
    <w:multiLevelType w:val="multilevel"/>
    <w:tmpl w:val="1F7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325B"/>
    <w:rsid w:val="00EF325B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3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3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f5b76d25354853.563442dd80a13.gif" TargetMode="External"/><Relationship Id="rId1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9.html" TargetMode="External"/><Relationship Id="rId11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image-15.jpg" TargetMode="External"/><Relationship Id="rId1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9. Защита жесткого диска.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9. Защита жесткого диска.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2019-06-20T05:22:00Z</dcterms:created>
  <dcterms:modified xsi:type="dcterms:W3CDTF">2019-06-20T05:22:00Z</dcterms:modified>
</cp:coreProperties>
</file>